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E36C4" w14:textId="77777777" w:rsidR="00ED492A" w:rsidRPr="00E8395B" w:rsidRDefault="00ED492A" w:rsidP="00E8395B">
      <w:pPr>
        <w:ind w:firstLineChars="200" w:firstLine="643"/>
        <w:rPr>
          <w:rFonts w:ascii="宋体" w:eastAsia="宋体" w:hAnsi="宋体"/>
          <w:b/>
          <w:bCs/>
          <w:sz w:val="32"/>
          <w:szCs w:val="32"/>
          <w:highlight w:val="lightGray"/>
        </w:rPr>
      </w:pPr>
      <w:r w:rsidRPr="00E8395B">
        <w:rPr>
          <w:rFonts w:ascii="宋体" w:eastAsia="宋体" w:hAnsi="宋体" w:hint="eastAsia"/>
          <w:b/>
          <w:bCs/>
          <w:sz w:val="32"/>
          <w:szCs w:val="32"/>
          <w:highlight w:val="lightGray"/>
        </w:rPr>
        <w:t>模块二 家畜解剖生理特征的认知</w:t>
      </w:r>
    </w:p>
    <w:p w14:paraId="264E75C7" w14:textId="77777777" w:rsidR="00ED492A" w:rsidRPr="00ED492A" w:rsidRDefault="00ED492A" w:rsidP="00E8395B">
      <w:pPr>
        <w:pStyle w:val="1"/>
        <w:spacing w:before="0" w:after="0"/>
        <w:ind w:firstLine="602"/>
      </w:pPr>
      <w:r w:rsidRPr="00ED492A">
        <w:rPr>
          <w:rFonts w:hint="eastAsia"/>
          <w:highlight w:val="lightGray"/>
        </w:rPr>
        <w:t>项目七</w:t>
      </w:r>
      <w:r w:rsidRPr="00ED492A">
        <w:rPr>
          <w:rFonts w:hint="eastAsia"/>
        </w:rPr>
        <w:t xml:space="preserve"> </w:t>
      </w:r>
      <w:r w:rsidRPr="00ED492A">
        <w:t>心血管系统</w:t>
      </w:r>
      <w:r w:rsidRPr="00ED492A">
        <w:rPr>
          <w:rFonts w:hint="eastAsia"/>
        </w:rPr>
        <w:t>认知</w:t>
      </w:r>
    </w:p>
    <w:p w14:paraId="7BE100DF" w14:textId="204C3308" w:rsidR="00ED492A" w:rsidRPr="000C6B64" w:rsidRDefault="00ED492A" w:rsidP="00E8395B">
      <w:pPr>
        <w:pStyle w:val="2"/>
        <w:ind w:firstLine="562"/>
      </w:pPr>
      <w:r>
        <w:rPr>
          <w:rFonts w:hint="eastAsia"/>
        </w:rPr>
        <w:t>任务二</w:t>
      </w:r>
      <w:r w:rsidRPr="000C6B64">
        <w:rPr>
          <w:rFonts w:hint="eastAsia"/>
        </w:rPr>
        <w:t xml:space="preserve"> </w:t>
      </w:r>
      <w:r w:rsidRPr="000C6B64">
        <w:rPr>
          <w:rFonts w:hint="eastAsia"/>
        </w:rPr>
        <w:t>心血管系统生理特征的认</w:t>
      </w:r>
      <w:r>
        <w:rPr>
          <w:rFonts w:hint="eastAsia"/>
        </w:rPr>
        <w:t>识</w:t>
      </w:r>
    </w:p>
    <w:p w14:paraId="01EB6DD7" w14:textId="77777777" w:rsidR="00ED492A" w:rsidRPr="001005B2" w:rsidRDefault="00ED492A" w:rsidP="00ED492A">
      <w:pPr>
        <w:pStyle w:val="3"/>
        <w:ind w:firstLine="482"/>
      </w:pPr>
      <w:r w:rsidRPr="001005B2">
        <w:rPr>
          <w:rFonts w:hint="eastAsia"/>
        </w:rPr>
        <w:t>一、</w:t>
      </w:r>
      <w:r w:rsidRPr="001005B2">
        <w:t xml:space="preserve"> </w:t>
      </w:r>
      <w:r w:rsidRPr="001005B2">
        <w:t>心脏生理</w:t>
      </w:r>
    </w:p>
    <w:p w14:paraId="3FE18A47" w14:textId="77777777" w:rsidR="00ED492A" w:rsidRPr="000C6B64" w:rsidRDefault="00ED492A" w:rsidP="00ED492A">
      <w:pPr>
        <w:pStyle w:val="4"/>
        <w:ind w:firstLine="420"/>
      </w:pPr>
      <w:r w:rsidRPr="000C6B64">
        <w:rPr>
          <w:rFonts w:hint="eastAsia"/>
        </w:rPr>
        <w:t>（</w:t>
      </w:r>
      <w:r w:rsidRPr="000C6B64">
        <w:t>一</w:t>
      </w:r>
      <w:r w:rsidRPr="000C6B64">
        <w:rPr>
          <w:rFonts w:hint="eastAsia"/>
        </w:rPr>
        <w:t>）</w:t>
      </w:r>
      <w:r w:rsidRPr="000C6B64">
        <w:t>心肌的生理特性</w:t>
      </w:r>
    </w:p>
    <w:p w14:paraId="4A828FF9" w14:textId="5CCB1175"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1</w:t>
      </w:r>
      <w:r w:rsidRPr="001005B2">
        <w:rPr>
          <w:rFonts w:ascii="Times New Roman" w:eastAsia="宋体" w:hAnsi="Times New Roman" w:hint="eastAsia"/>
        </w:rPr>
        <w:t>.</w:t>
      </w:r>
      <w:r w:rsidRPr="001005B2">
        <w:rPr>
          <w:rFonts w:ascii="Times New Roman" w:eastAsia="宋体" w:hAnsi="Times New Roman"/>
        </w:rPr>
        <w:t>自动节律性</w:t>
      </w:r>
      <w:r w:rsidRPr="001005B2">
        <w:rPr>
          <w:rFonts w:ascii="Times New Roman" w:eastAsia="宋体" w:hAnsi="Times New Roman" w:hint="eastAsia"/>
        </w:rPr>
        <w:t xml:space="preserve">  </w:t>
      </w:r>
      <w:r w:rsidRPr="001005B2">
        <w:rPr>
          <w:rFonts w:ascii="Times New Roman" w:eastAsia="宋体" w:hAnsi="Times New Roman"/>
        </w:rPr>
        <w:t>心脏在没有神经支配的情况下，在若干时间内仍能维持自动而有节律的跳动，这一特性称为自动节律性。窦房结的自律性最高，成为心脏正常活动的起搏点，其他</w:t>
      </w:r>
      <w:r w:rsidRPr="001005B2">
        <w:rPr>
          <w:rFonts w:ascii="Times New Roman" w:eastAsia="宋体" w:hAnsi="Times New Roman" w:hint="eastAsia"/>
        </w:rPr>
        <w:t>部位</w:t>
      </w:r>
      <w:r w:rsidRPr="001005B2">
        <w:rPr>
          <w:rFonts w:ascii="Times New Roman" w:eastAsia="宋体" w:hAnsi="Times New Roman"/>
        </w:rPr>
        <w:t>自律细胞的自律性依次逐渐降低，在正常情况下不自动产生兴奋，只起兴奋传导作用。以窦房结为起搏点的心脏节律性活动，称为窦性心律。当窦房结的功能出现障碍，兴奋传导阻滞或某些自律细胞的自律性异常升高时，潜在起搏点也可以自动发生兴奋而引起部分或全部心脏的活动。这种以窦房结以外的部位为起搏点的心脏活动，称为异位心律。</w:t>
      </w:r>
    </w:p>
    <w:p w14:paraId="0DDA2D8F"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2</w:t>
      </w:r>
      <w:r w:rsidRPr="001005B2">
        <w:rPr>
          <w:rFonts w:ascii="Times New Roman" w:eastAsia="宋体" w:hAnsi="Times New Roman" w:hint="eastAsia"/>
        </w:rPr>
        <w:t>.</w:t>
      </w:r>
      <w:r w:rsidRPr="001005B2">
        <w:rPr>
          <w:rFonts w:ascii="Times New Roman" w:eastAsia="宋体" w:hAnsi="Times New Roman"/>
        </w:rPr>
        <w:t>传导性</w:t>
      </w:r>
      <w:r w:rsidRPr="001005B2">
        <w:rPr>
          <w:rFonts w:ascii="Times New Roman" w:eastAsia="宋体" w:hAnsi="Times New Roman" w:hint="eastAsia"/>
        </w:rPr>
        <w:t xml:space="preserve">  </w:t>
      </w:r>
      <w:r w:rsidRPr="001005B2">
        <w:rPr>
          <w:rFonts w:ascii="Times New Roman" w:eastAsia="宋体" w:hAnsi="Times New Roman"/>
        </w:rPr>
        <w:t>是指心肌细胞的兴奋沿着细胞膜向外传播的特性。正常生理情况下，由窦房结发出的兴奋可以按一定途径传播到心脏各部，顺次引起整个心脏中的全部心肌细胞进入兴奋状态。兴奋在房室结的传导速度明显放慢，并有约</w:t>
      </w:r>
      <w:r w:rsidRPr="001005B2">
        <w:rPr>
          <w:rFonts w:ascii="Times New Roman" w:eastAsia="宋体" w:hAnsi="Times New Roman"/>
        </w:rPr>
        <w:t>0.07s</w:t>
      </w:r>
      <w:r w:rsidRPr="001005B2">
        <w:rPr>
          <w:rFonts w:ascii="Times New Roman" w:eastAsia="宋体" w:hAnsi="Times New Roman"/>
        </w:rPr>
        <w:t>的短暂延搁，保证心房完全收缩把全部血液送入心室，使心室收缩时有充足的血液射出。</w:t>
      </w:r>
    </w:p>
    <w:p w14:paraId="06128239"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3</w:t>
      </w:r>
      <w:r w:rsidRPr="001005B2">
        <w:rPr>
          <w:rFonts w:ascii="Times New Roman" w:eastAsia="宋体" w:hAnsi="Times New Roman" w:hint="eastAsia"/>
        </w:rPr>
        <w:t>.</w:t>
      </w:r>
      <w:r w:rsidRPr="001005B2">
        <w:rPr>
          <w:rFonts w:ascii="Times New Roman" w:eastAsia="宋体" w:hAnsi="Times New Roman"/>
        </w:rPr>
        <w:t>兴奋性</w:t>
      </w:r>
      <w:r w:rsidRPr="001005B2">
        <w:rPr>
          <w:rFonts w:ascii="Times New Roman" w:eastAsia="宋体" w:hAnsi="Times New Roman" w:hint="eastAsia"/>
        </w:rPr>
        <w:t xml:space="preserve">  </w:t>
      </w:r>
      <w:r w:rsidRPr="001005B2">
        <w:rPr>
          <w:rFonts w:ascii="Times New Roman" w:eastAsia="宋体" w:hAnsi="Times New Roman"/>
        </w:rPr>
        <w:t>心肌对适宜刺激发生反应的能力，称兴奋性。当心肌兴奋时，它的兴奋性也发生相应的周期性变化。</w:t>
      </w:r>
    </w:p>
    <w:p w14:paraId="0F1A6BD3"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w:t>
      </w:r>
      <w:r w:rsidRPr="001005B2">
        <w:rPr>
          <w:rFonts w:ascii="Times New Roman" w:eastAsia="宋体" w:hAnsi="Times New Roman"/>
        </w:rPr>
        <w:t>绝对不应期</w:t>
      </w:r>
      <w:r w:rsidRPr="001005B2">
        <w:rPr>
          <w:rFonts w:ascii="Times New Roman" w:eastAsia="宋体" w:hAnsi="Times New Roman" w:hint="eastAsia"/>
        </w:rPr>
        <w:t xml:space="preserve">  </w:t>
      </w:r>
      <w:r w:rsidRPr="001005B2">
        <w:rPr>
          <w:rFonts w:ascii="Times New Roman" w:eastAsia="宋体" w:hAnsi="Times New Roman"/>
        </w:rPr>
        <w:t>心肌在受到刺激而出现一次兴奋后，有一段时间兴奋性极度降低到零，无论给予多大的刺激，心肌细胞均不发生反应，</w:t>
      </w:r>
      <w:r w:rsidRPr="001005B2">
        <w:rPr>
          <w:rFonts w:ascii="Times New Roman" w:eastAsia="宋体" w:hAnsi="Times New Roman" w:hint="eastAsia"/>
        </w:rPr>
        <w:t>这一段时间</w:t>
      </w:r>
      <w:r w:rsidRPr="001005B2">
        <w:rPr>
          <w:rFonts w:ascii="Times New Roman" w:eastAsia="宋体" w:hAnsi="Times New Roman"/>
        </w:rPr>
        <w:t>称为绝对不应期。</w:t>
      </w:r>
      <w:r w:rsidRPr="001005B2">
        <w:rPr>
          <w:rFonts w:ascii="Times New Roman" w:eastAsia="宋体" w:hAnsi="Times New Roman" w:hint="eastAsia"/>
        </w:rPr>
        <w:t>心肌细胞的</w:t>
      </w:r>
      <w:r w:rsidRPr="001005B2">
        <w:rPr>
          <w:rFonts w:ascii="Times New Roman" w:eastAsia="宋体" w:hAnsi="Times New Roman"/>
        </w:rPr>
        <w:t>绝对不应期比其他任何</w:t>
      </w:r>
      <w:r w:rsidRPr="001005B2">
        <w:rPr>
          <w:rFonts w:ascii="Times New Roman" w:eastAsia="宋体" w:hAnsi="Times New Roman" w:hint="eastAsia"/>
        </w:rPr>
        <w:t>可</w:t>
      </w:r>
      <w:r w:rsidRPr="001005B2">
        <w:rPr>
          <w:rFonts w:ascii="Times New Roman" w:eastAsia="宋体" w:hAnsi="Times New Roman"/>
        </w:rPr>
        <w:t>兴奋细胞都长得多，对保证心肌细胞完成正常功能极其重要。</w:t>
      </w:r>
    </w:p>
    <w:p w14:paraId="03A72A17"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2</w:t>
      </w:r>
      <w:r w:rsidRPr="001005B2">
        <w:rPr>
          <w:rFonts w:ascii="Times New Roman" w:eastAsia="宋体" w:hAnsi="Times New Roman"/>
        </w:rPr>
        <w:t>）相对不应期</w:t>
      </w:r>
      <w:r w:rsidRPr="001005B2">
        <w:rPr>
          <w:rFonts w:ascii="Times New Roman" w:eastAsia="宋体" w:hAnsi="Times New Roman" w:hint="eastAsia"/>
        </w:rPr>
        <w:t xml:space="preserve">  </w:t>
      </w:r>
      <w:r w:rsidRPr="001005B2">
        <w:rPr>
          <w:rFonts w:ascii="Times New Roman" w:eastAsia="宋体" w:hAnsi="Times New Roman"/>
        </w:rPr>
        <w:t>在心肌开始舒张的一段时间内，给予较强的刺激，可引起心肌细胞产生兴奋，称为相对不应期。此期心肌的兴奋性已逐渐恢复，但仍低于正常。</w:t>
      </w:r>
    </w:p>
    <w:p w14:paraId="3F065CD1"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3</w:t>
      </w:r>
      <w:r w:rsidRPr="001005B2">
        <w:rPr>
          <w:rFonts w:ascii="Times New Roman" w:eastAsia="宋体" w:hAnsi="Times New Roman"/>
        </w:rPr>
        <w:t>）超常期</w:t>
      </w:r>
      <w:r w:rsidRPr="001005B2">
        <w:rPr>
          <w:rFonts w:ascii="Times New Roman" w:eastAsia="宋体" w:hAnsi="Times New Roman" w:hint="eastAsia"/>
        </w:rPr>
        <w:t xml:space="preserve">  </w:t>
      </w:r>
      <w:r w:rsidRPr="001005B2">
        <w:rPr>
          <w:rFonts w:ascii="Times New Roman" w:eastAsia="宋体" w:hAnsi="Times New Roman"/>
        </w:rPr>
        <w:t>在</w:t>
      </w:r>
      <w:r w:rsidRPr="001005B2">
        <w:rPr>
          <w:rFonts w:ascii="Times New Roman" w:eastAsia="宋体" w:hAnsi="Times New Roman" w:hint="eastAsia"/>
        </w:rPr>
        <w:t>心肌</w:t>
      </w:r>
      <w:r w:rsidRPr="001005B2">
        <w:rPr>
          <w:rFonts w:ascii="Times New Roman" w:eastAsia="宋体" w:hAnsi="Times New Roman"/>
        </w:rPr>
        <w:t>舒张完毕之前的一段时间内，给予较弱的刺激，就可引起兴奋，此期称为超常期。</w:t>
      </w:r>
      <w:r w:rsidRPr="001005B2">
        <w:rPr>
          <w:rFonts w:ascii="Times New Roman" w:eastAsia="宋体" w:hAnsi="Times New Roman" w:hint="eastAsia"/>
        </w:rPr>
        <w:t>超常期过</w:t>
      </w:r>
      <w:r w:rsidRPr="001005B2">
        <w:rPr>
          <w:rFonts w:ascii="Times New Roman" w:eastAsia="宋体" w:hAnsi="Times New Roman"/>
        </w:rPr>
        <w:t>后，心肌细胞的兴奋性恢复</w:t>
      </w:r>
      <w:r w:rsidRPr="001005B2">
        <w:rPr>
          <w:rFonts w:ascii="Times New Roman" w:eastAsia="宋体" w:hAnsi="Times New Roman" w:hint="eastAsia"/>
        </w:rPr>
        <w:t>至</w:t>
      </w:r>
      <w:r w:rsidRPr="001005B2">
        <w:rPr>
          <w:rFonts w:ascii="Times New Roman" w:eastAsia="宋体" w:hAnsi="Times New Roman"/>
        </w:rPr>
        <w:t>正常水平。</w:t>
      </w:r>
    </w:p>
    <w:p w14:paraId="72239B0F"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4</w:t>
      </w:r>
      <w:r w:rsidRPr="001005B2">
        <w:rPr>
          <w:rFonts w:ascii="Times New Roman" w:eastAsia="宋体" w:hAnsi="Times New Roman" w:hint="eastAsia"/>
        </w:rPr>
        <w:t>.</w:t>
      </w:r>
      <w:r w:rsidRPr="001005B2">
        <w:rPr>
          <w:rFonts w:ascii="Times New Roman" w:eastAsia="宋体" w:hAnsi="Times New Roman"/>
        </w:rPr>
        <w:t>收缩性</w:t>
      </w:r>
      <w:r w:rsidRPr="001005B2">
        <w:rPr>
          <w:rFonts w:ascii="Times New Roman" w:eastAsia="宋体" w:hAnsi="Times New Roman" w:hint="eastAsia"/>
        </w:rPr>
        <w:t xml:space="preserve"> </w:t>
      </w:r>
      <w:r w:rsidRPr="001005B2">
        <w:rPr>
          <w:rFonts w:ascii="Times New Roman" w:eastAsia="宋体" w:hAnsi="Times New Roman"/>
        </w:rPr>
        <w:t xml:space="preserve"> </w:t>
      </w:r>
      <w:r w:rsidRPr="001005B2">
        <w:rPr>
          <w:rFonts w:ascii="Times New Roman" w:eastAsia="宋体" w:hAnsi="Times New Roman"/>
        </w:rPr>
        <w:t>心肌兴奋的表现是肌纤维收缩，称为收缩性。心肌收缩的最大特点是单收缩</w:t>
      </w:r>
      <w:r w:rsidRPr="001005B2">
        <w:rPr>
          <w:rFonts w:ascii="Times New Roman" w:eastAsia="宋体" w:hAnsi="Times New Roman" w:hint="eastAsia"/>
        </w:rPr>
        <w:t>，</w:t>
      </w:r>
      <w:r w:rsidRPr="001005B2">
        <w:rPr>
          <w:rFonts w:ascii="Times New Roman" w:eastAsia="宋体" w:hAnsi="Times New Roman"/>
        </w:rPr>
        <w:t>而不象骨骼肌的强直收缩，从而使心脏保持舒缩活动交替进行，保证心脏的射血和血液的回流等功能的实现。</w:t>
      </w:r>
    </w:p>
    <w:p w14:paraId="5B00862F"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在心脏的相对不应期内，如果给予心脏一个较强的额外刺激，则心脏会发生一次比正常心律提前的收缩，称为额外收缩（期外收缩）；额外收缩后，往往发生一个较长的间歇期，称为代偿间歇，恰好补偿上一个额外收缩所缺的间歇期时间，以保证心脏有充足的补偿氧和营养物</w:t>
      </w:r>
      <w:r w:rsidRPr="001005B2">
        <w:rPr>
          <w:rFonts w:ascii="Times New Roman" w:eastAsia="宋体" w:hAnsi="Times New Roman" w:hint="eastAsia"/>
        </w:rPr>
        <w:t>质</w:t>
      </w:r>
      <w:r w:rsidRPr="001005B2">
        <w:rPr>
          <w:rFonts w:ascii="Times New Roman" w:eastAsia="宋体" w:hAnsi="Times New Roman"/>
        </w:rPr>
        <w:t>的时间，而不致发生疲劳。</w:t>
      </w:r>
    </w:p>
    <w:p w14:paraId="3E289D1B" w14:textId="77777777" w:rsidR="00ED492A" w:rsidRPr="000C6B64" w:rsidRDefault="00ED492A" w:rsidP="00ED492A">
      <w:pPr>
        <w:pStyle w:val="4"/>
        <w:ind w:firstLine="420"/>
      </w:pPr>
      <w:r w:rsidRPr="000C6B64">
        <w:rPr>
          <w:rFonts w:hint="eastAsia"/>
        </w:rPr>
        <w:t>（</w:t>
      </w:r>
      <w:r w:rsidRPr="000C6B64">
        <w:t>二</w:t>
      </w:r>
      <w:r w:rsidRPr="000C6B64">
        <w:rPr>
          <w:rFonts w:hint="eastAsia"/>
        </w:rPr>
        <w:t>）</w:t>
      </w:r>
      <w:r w:rsidRPr="000C6B64">
        <w:t>心动周期和心率</w:t>
      </w:r>
    </w:p>
    <w:p w14:paraId="371FDB18"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w:t>
      </w:r>
      <w:r w:rsidRPr="001005B2">
        <w:rPr>
          <w:rFonts w:ascii="Times New Roman" w:eastAsia="宋体" w:hAnsi="Times New Roman"/>
        </w:rPr>
        <w:t>心动周期</w:t>
      </w:r>
      <w:r w:rsidRPr="001005B2">
        <w:rPr>
          <w:rFonts w:ascii="Times New Roman" w:eastAsia="宋体" w:hAnsi="Times New Roman" w:hint="eastAsia"/>
        </w:rPr>
        <w:t xml:space="preserve">  </w:t>
      </w:r>
      <w:r w:rsidRPr="001005B2">
        <w:rPr>
          <w:rFonts w:ascii="Times New Roman" w:eastAsia="宋体" w:hAnsi="Times New Roman"/>
        </w:rPr>
        <w:t>心脏每收缩和舒张一次，称为</w:t>
      </w:r>
      <w:r w:rsidRPr="001005B2">
        <w:rPr>
          <w:rFonts w:ascii="Times New Roman" w:eastAsia="宋体" w:hAnsi="Times New Roman" w:hint="eastAsia"/>
        </w:rPr>
        <w:t>一个</w:t>
      </w:r>
      <w:r w:rsidRPr="001005B2">
        <w:rPr>
          <w:rFonts w:ascii="Times New Roman" w:eastAsia="宋体" w:hAnsi="Times New Roman"/>
        </w:rPr>
        <w:t>心动周期。</w:t>
      </w:r>
      <w:r w:rsidRPr="001005B2">
        <w:rPr>
          <w:rFonts w:ascii="Times New Roman" w:eastAsia="宋体" w:hAnsi="Times New Roman" w:hint="eastAsia"/>
        </w:rPr>
        <w:t>在一个心动周期中，心脏各部分的活动遵循一定的规律，又有严格的顺序性，一般分为三个时期：</w:t>
      </w:r>
    </w:p>
    <w:p w14:paraId="5C24E9BB"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心房收缩期：左、右心房基本上同时收缩，两心室处于舒张状态。</w:t>
      </w:r>
    </w:p>
    <w:p w14:paraId="0F2785C0"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心室收缩期：左、右心室收缩，两心房已收缩完毕，进入舒张状态。</w:t>
      </w:r>
    </w:p>
    <w:p w14:paraId="7A42CFEB"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间歇期：心室已收缩完毕，进入舒张状态，而心房仍然保持舒张状态。</w:t>
      </w:r>
    </w:p>
    <w:p w14:paraId="702F5AE9"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在心动周期中，由于心房和心室收缩期都比舒张期短，所以心肌在每次收缩后能够有效地补充氧和营养物质以及排出代谢产物。由于心房的舒缩对射血意义不大，所以一般都以心室的舒缩为标志，把心室的收缩期叫心缩期，而把心室的舒张期叫心舒期。</w:t>
      </w:r>
    </w:p>
    <w:p w14:paraId="63BF9640"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2.</w:t>
      </w:r>
      <w:r w:rsidRPr="001005B2">
        <w:rPr>
          <w:rFonts w:ascii="Times New Roman" w:eastAsia="宋体" w:hAnsi="Times New Roman"/>
        </w:rPr>
        <w:t>心率</w:t>
      </w:r>
      <w:r w:rsidRPr="001005B2">
        <w:rPr>
          <w:rFonts w:ascii="Times New Roman" w:eastAsia="宋体" w:hAnsi="Times New Roman" w:hint="eastAsia"/>
        </w:rPr>
        <w:t xml:space="preserve">  </w:t>
      </w:r>
      <w:r w:rsidRPr="001005B2">
        <w:rPr>
          <w:rFonts w:ascii="Times New Roman" w:eastAsia="宋体" w:hAnsi="Times New Roman"/>
        </w:rPr>
        <w:t>健康家畜单位时间内心脏搏动的次数称为心跳频率，简称心率。心率可因动物</w:t>
      </w:r>
      <w:r w:rsidRPr="001005B2">
        <w:rPr>
          <w:rFonts w:ascii="Times New Roman" w:eastAsia="宋体" w:hAnsi="Times New Roman"/>
        </w:rPr>
        <w:lastRenderedPageBreak/>
        <w:t>种类、年龄、性别、所处环境、地域等情况而不同。</w:t>
      </w:r>
      <w:r w:rsidRPr="001005B2">
        <w:rPr>
          <w:rFonts w:ascii="Times New Roman" w:eastAsia="宋体" w:hAnsi="Times New Roman" w:hint="eastAsia"/>
        </w:rPr>
        <w:t>猪、黄牛的心率为</w:t>
      </w:r>
      <w:r w:rsidRPr="001005B2">
        <w:rPr>
          <w:rFonts w:ascii="Times New Roman" w:eastAsia="宋体" w:hAnsi="Times New Roman" w:hint="eastAsia"/>
        </w:rPr>
        <w:t>60</w:t>
      </w:r>
      <w:r w:rsidRPr="001005B2">
        <w:rPr>
          <w:rFonts w:ascii="Times New Roman" w:eastAsia="宋体" w:hAnsi="Times New Roman" w:hint="eastAsia"/>
        </w:rPr>
        <w:t>～</w:t>
      </w:r>
      <w:r w:rsidRPr="001005B2">
        <w:rPr>
          <w:rFonts w:ascii="Times New Roman" w:eastAsia="宋体" w:hAnsi="Times New Roman" w:hint="eastAsia"/>
        </w:rPr>
        <w:t>80</w:t>
      </w:r>
      <w:r w:rsidRPr="001005B2">
        <w:rPr>
          <w:rFonts w:ascii="Times New Roman" w:eastAsia="宋体" w:hAnsi="Times New Roman" w:hint="eastAsia"/>
        </w:rPr>
        <w:t>次</w:t>
      </w:r>
      <w:r w:rsidRPr="001005B2">
        <w:rPr>
          <w:rFonts w:ascii="Times New Roman" w:eastAsia="宋体" w:hAnsi="Times New Roman" w:hint="eastAsia"/>
        </w:rPr>
        <w:t>/min</w:t>
      </w:r>
      <w:r w:rsidRPr="001005B2">
        <w:rPr>
          <w:rFonts w:ascii="Times New Roman" w:eastAsia="宋体" w:hAnsi="Times New Roman" w:hint="eastAsia"/>
        </w:rPr>
        <w:t>，水牛的心率</w:t>
      </w:r>
      <w:r w:rsidRPr="001005B2">
        <w:rPr>
          <w:rFonts w:ascii="Times New Roman" w:eastAsia="宋体" w:hAnsi="Times New Roman" w:hint="eastAsia"/>
        </w:rPr>
        <w:t>30</w:t>
      </w:r>
      <w:r w:rsidRPr="001005B2">
        <w:rPr>
          <w:rFonts w:ascii="Times New Roman" w:eastAsia="宋体" w:hAnsi="Times New Roman" w:hint="eastAsia"/>
        </w:rPr>
        <w:t>～</w:t>
      </w:r>
      <w:r w:rsidRPr="001005B2">
        <w:rPr>
          <w:rFonts w:ascii="Times New Roman" w:eastAsia="宋体" w:hAnsi="Times New Roman" w:hint="eastAsia"/>
        </w:rPr>
        <w:t>50</w:t>
      </w:r>
      <w:r w:rsidRPr="001005B2">
        <w:rPr>
          <w:rFonts w:ascii="Times New Roman" w:eastAsia="宋体" w:hAnsi="Times New Roman" w:hint="eastAsia"/>
        </w:rPr>
        <w:t>次</w:t>
      </w:r>
      <w:r w:rsidRPr="001005B2">
        <w:rPr>
          <w:rFonts w:ascii="Times New Roman" w:eastAsia="宋体" w:hAnsi="Times New Roman" w:hint="eastAsia"/>
        </w:rPr>
        <w:t>/min</w:t>
      </w:r>
      <w:r w:rsidRPr="001005B2">
        <w:rPr>
          <w:rFonts w:ascii="Times New Roman" w:eastAsia="宋体" w:hAnsi="Times New Roman" w:hint="eastAsia"/>
        </w:rPr>
        <w:t>，羊的心率为</w:t>
      </w:r>
      <w:r w:rsidRPr="001005B2">
        <w:rPr>
          <w:rFonts w:ascii="Times New Roman" w:eastAsia="宋体" w:hAnsi="Times New Roman" w:hint="eastAsia"/>
        </w:rPr>
        <w:t>70</w:t>
      </w:r>
      <w:r w:rsidRPr="001005B2">
        <w:rPr>
          <w:rFonts w:ascii="Times New Roman" w:eastAsia="宋体" w:hAnsi="Times New Roman" w:hint="eastAsia"/>
        </w:rPr>
        <w:t>～</w:t>
      </w:r>
      <w:r w:rsidRPr="001005B2">
        <w:rPr>
          <w:rFonts w:ascii="Times New Roman" w:eastAsia="宋体" w:hAnsi="Times New Roman" w:hint="eastAsia"/>
        </w:rPr>
        <w:t>80</w:t>
      </w:r>
      <w:r w:rsidRPr="001005B2">
        <w:rPr>
          <w:rFonts w:ascii="Times New Roman" w:eastAsia="宋体" w:hAnsi="Times New Roman" w:hint="eastAsia"/>
        </w:rPr>
        <w:t>次</w:t>
      </w:r>
      <w:r w:rsidRPr="001005B2">
        <w:rPr>
          <w:rFonts w:ascii="Times New Roman" w:eastAsia="宋体" w:hAnsi="Times New Roman" w:hint="eastAsia"/>
        </w:rPr>
        <w:t>/min</w:t>
      </w:r>
      <w:r w:rsidRPr="001005B2">
        <w:rPr>
          <w:rFonts w:ascii="Times New Roman" w:eastAsia="宋体" w:hAnsi="Times New Roman" w:hint="eastAsia"/>
        </w:rPr>
        <w:t>。</w:t>
      </w:r>
      <w:r w:rsidRPr="001005B2">
        <w:rPr>
          <w:rFonts w:ascii="Times New Roman" w:eastAsia="宋体" w:hAnsi="Times New Roman"/>
        </w:rPr>
        <w:t xml:space="preserve"> </w:t>
      </w:r>
    </w:p>
    <w:p w14:paraId="47F40DF6" w14:textId="77777777" w:rsidR="00ED492A" w:rsidRPr="000C6B64" w:rsidRDefault="00ED492A" w:rsidP="00ED492A">
      <w:pPr>
        <w:pStyle w:val="4"/>
        <w:ind w:firstLine="420"/>
      </w:pPr>
      <w:r w:rsidRPr="000C6B64">
        <w:rPr>
          <w:rFonts w:hint="eastAsia"/>
        </w:rPr>
        <w:t>（</w:t>
      </w:r>
      <w:r w:rsidRPr="000C6B64">
        <w:t>三</w:t>
      </w:r>
      <w:r w:rsidRPr="000C6B64">
        <w:rPr>
          <w:rFonts w:hint="eastAsia"/>
        </w:rPr>
        <w:t>）</w:t>
      </w:r>
      <w:r w:rsidRPr="000C6B64">
        <w:t>心脏的泵血</w:t>
      </w:r>
      <w:r w:rsidRPr="000C6B64">
        <w:rPr>
          <w:rFonts w:hint="eastAsia"/>
        </w:rPr>
        <w:t>过程</w:t>
      </w:r>
    </w:p>
    <w:p w14:paraId="78C861BE"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．心房收缩期</w:t>
      </w:r>
      <w:r w:rsidRPr="001005B2">
        <w:rPr>
          <w:rFonts w:ascii="Times New Roman" w:eastAsia="宋体" w:hAnsi="Times New Roman" w:hint="eastAsia"/>
        </w:rPr>
        <w:t xml:space="preserve">  </w:t>
      </w:r>
      <w:r w:rsidRPr="001005B2">
        <w:rPr>
          <w:rFonts w:ascii="Times New Roman" w:eastAsia="宋体" w:hAnsi="Times New Roman" w:hint="eastAsia"/>
        </w:rPr>
        <w:t>此期正处于间歇期末，心室的压力低于心房的压力，房室瓣仍处于开放状态，所以心房收缩时，房内压升高，血液便通过开放的房室瓣进入心室，使心室血液更充盈。</w:t>
      </w:r>
    </w:p>
    <w:p w14:paraId="3A5AABE3"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．心室收缩期</w:t>
      </w:r>
      <w:r w:rsidRPr="001005B2">
        <w:rPr>
          <w:rFonts w:ascii="Times New Roman" w:eastAsia="宋体" w:hAnsi="Times New Roman" w:hint="eastAsia"/>
        </w:rPr>
        <w:t xml:space="preserve">  </w:t>
      </w:r>
      <w:r w:rsidRPr="001005B2">
        <w:rPr>
          <w:rFonts w:ascii="Times New Roman" w:eastAsia="宋体" w:hAnsi="Times New Roman" w:hint="eastAsia"/>
        </w:rPr>
        <w:t>心房收缩后，心室即开始收缩，室内压逐渐升高，当超过房内压时，将房室瓣关闭，使血液不能逆流回心房。室内压继续升高，当超过主动脉和肺动脉内压时，血液冲开动脉瓣，迅速射入主动脉和肺动脉内。心室收缩时，心房已处于舒张期，可吸引静脉血液流入心房。</w:t>
      </w:r>
    </w:p>
    <w:p w14:paraId="4380F2AA"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3</w:t>
      </w:r>
      <w:r w:rsidRPr="001005B2">
        <w:rPr>
          <w:rFonts w:ascii="Times New Roman" w:eastAsia="宋体" w:hAnsi="Times New Roman" w:hint="eastAsia"/>
        </w:rPr>
        <w:t>．间歇期</w:t>
      </w:r>
      <w:r w:rsidRPr="001005B2">
        <w:rPr>
          <w:rFonts w:ascii="Times New Roman" w:eastAsia="宋体" w:hAnsi="Times New Roman" w:hint="eastAsia"/>
        </w:rPr>
        <w:t xml:space="preserve">  </w:t>
      </w:r>
      <w:r w:rsidRPr="001005B2">
        <w:rPr>
          <w:rFonts w:ascii="Times New Roman" w:eastAsia="宋体" w:hAnsi="Times New Roman" w:hint="eastAsia"/>
        </w:rPr>
        <w:t>心室开始舒张，室内压急剧下降，低于动脉内压时，动脉瓣立即关闭，防止血液逆流回心室。尔后心室内压继续下降至低于房内压时，房室瓣开放，吸引心房血液流入心室，为下一个心动周期做准备。</w:t>
      </w:r>
    </w:p>
    <w:p w14:paraId="44EA3D5F" w14:textId="77777777" w:rsidR="00ED492A" w:rsidRPr="000C6B64" w:rsidRDefault="00ED492A" w:rsidP="00ED492A">
      <w:pPr>
        <w:pStyle w:val="4"/>
        <w:ind w:firstLine="420"/>
      </w:pPr>
      <w:r w:rsidRPr="000C6B64">
        <w:rPr>
          <w:rFonts w:hint="eastAsia"/>
        </w:rPr>
        <w:t>（</w:t>
      </w:r>
      <w:r w:rsidRPr="000C6B64">
        <w:t>四</w:t>
      </w:r>
      <w:r w:rsidRPr="000C6B64">
        <w:rPr>
          <w:rFonts w:hint="eastAsia"/>
        </w:rPr>
        <w:t>）</w:t>
      </w:r>
      <w:r w:rsidRPr="000C6B64">
        <w:t>心音</w:t>
      </w:r>
    </w:p>
    <w:p w14:paraId="694148A4"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心动周期中，由于心肌收缩、瓣膜启闭</w:t>
      </w:r>
      <w:r w:rsidRPr="001005B2">
        <w:rPr>
          <w:rFonts w:ascii="Times New Roman" w:eastAsia="宋体" w:hAnsi="Times New Roman" w:hint="eastAsia"/>
        </w:rPr>
        <w:t>，引起血流</w:t>
      </w:r>
      <w:r w:rsidRPr="001005B2">
        <w:rPr>
          <w:rFonts w:ascii="Times New Roman" w:eastAsia="宋体" w:hAnsi="Times New Roman"/>
        </w:rPr>
        <w:t>振动</w:t>
      </w:r>
      <w:r w:rsidRPr="001005B2">
        <w:rPr>
          <w:rFonts w:ascii="Times New Roman" w:eastAsia="宋体" w:hAnsi="Times New Roman" w:hint="eastAsia"/>
        </w:rPr>
        <w:t>产生的声音，</w:t>
      </w:r>
      <w:r w:rsidRPr="001005B2">
        <w:rPr>
          <w:rFonts w:ascii="Times New Roman" w:eastAsia="宋体" w:hAnsi="Times New Roman"/>
        </w:rPr>
        <w:t>称为心音。</w:t>
      </w:r>
      <w:r w:rsidRPr="001005B2">
        <w:rPr>
          <w:rFonts w:ascii="Times New Roman" w:eastAsia="宋体" w:hAnsi="Times New Roman" w:hint="eastAsia"/>
        </w:rPr>
        <w:t>通常在胸壁的心区内可以听到。它由</w:t>
      </w:r>
      <w:r w:rsidRPr="001005B2">
        <w:rPr>
          <w:rFonts w:ascii="Times New Roman" w:eastAsia="宋体" w:hAnsi="Times New Roman"/>
        </w:rPr>
        <w:t>“</w:t>
      </w:r>
      <w:r w:rsidRPr="001005B2">
        <w:rPr>
          <w:rFonts w:ascii="Times New Roman" w:eastAsia="宋体" w:hAnsi="Times New Roman"/>
        </w:rPr>
        <w:t>通</w:t>
      </w:r>
      <w:r w:rsidRPr="001005B2">
        <w:rPr>
          <w:rFonts w:ascii="Times New Roman" w:eastAsia="宋体" w:hAnsi="Times New Roman"/>
        </w:rPr>
        <w:t>—</w:t>
      </w:r>
      <w:r w:rsidRPr="001005B2">
        <w:rPr>
          <w:rFonts w:ascii="Times New Roman" w:eastAsia="宋体" w:hAnsi="Times New Roman" w:hint="eastAsia"/>
        </w:rPr>
        <w:t>嗒</w:t>
      </w:r>
      <w:r w:rsidRPr="001005B2">
        <w:rPr>
          <w:rFonts w:ascii="Times New Roman" w:eastAsia="宋体" w:hAnsi="Times New Roman"/>
        </w:rPr>
        <w:t>”</w:t>
      </w:r>
      <w:r w:rsidRPr="001005B2">
        <w:rPr>
          <w:rFonts w:ascii="Times New Roman" w:eastAsia="宋体" w:hAnsi="Times New Roman"/>
        </w:rPr>
        <w:t>两个声音</w:t>
      </w:r>
      <w:r w:rsidRPr="001005B2">
        <w:rPr>
          <w:rFonts w:ascii="Times New Roman" w:eastAsia="宋体" w:hAnsi="Times New Roman" w:hint="eastAsia"/>
        </w:rPr>
        <w:t>组成</w:t>
      </w:r>
      <w:r w:rsidRPr="001005B2">
        <w:rPr>
          <w:rFonts w:ascii="Times New Roman" w:eastAsia="宋体" w:hAnsi="Times New Roman"/>
        </w:rPr>
        <w:t>，</w:t>
      </w:r>
      <w:r w:rsidRPr="001005B2">
        <w:rPr>
          <w:rFonts w:ascii="Times New Roman" w:eastAsia="宋体" w:hAnsi="Times New Roman" w:hint="eastAsia"/>
        </w:rPr>
        <w:t>分别叫</w:t>
      </w:r>
      <w:r w:rsidRPr="001005B2">
        <w:rPr>
          <w:rFonts w:ascii="Times New Roman" w:eastAsia="宋体" w:hAnsi="Times New Roman"/>
        </w:rPr>
        <w:t>第一心音和第二心音。</w:t>
      </w:r>
    </w:p>
    <w:p w14:paraId="088CA156"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第一心音为心缩音，在心脏收缩时，由于房室瓣关闭、腱索弹性震动，血液冲开主动脉瓣、肺动脉瓣及血液在动脉根部的震动以及心肌收缩心室壁的震动</w:t>
      </w:r>
      <w:r w:rsidRPr="001005B2">
        <w:rPr>
          <w:rFonts w:ascii="Times New Roman" w:eastAsia="宋体" w:hAnsi="Times New Roman" w:hint="eastAsia"/>
        </w:rPr>
        <w:t>而产生</w:t>
      </w:r>
      <w:r w:rsidRPr="001005B2">
        <w:rPr>
          <w:rFonts w:ascii="Times New Roman" w:eastAsia="宋体" w:hAnsi="Times New Roman"/>
        </w:rPr>
        <w:t>。</w:t>
      </w:r>
      <w:r w:rsidRPr="001005B2">
        <w:rPr>
          <w:rFonts w:ascii="Times New Roman" w:eastAsia="宋体" w:hAnsi="Times New Roman" w:hint="eastAsia"/>
        </w:rPr>
        <w:t>其</w:t>
      </w:r>
      <w:r w:rsidRPr="001005B2">
        <w:rPr>
          <w:rFonts w:ascii="Times New Roman" w:eastAsia="宋体" w:hAnsi="Times New Roman"/>
        </w:rPr>
        <w:t>特点是音调低而</w:t>
      </w:r>
      <w:r w:rsidRPr="001005B2">
        <w:rPr>
          <w:rFonts w:ascii="Times New Roman" w:eastAsia="宋体" w:hAnsi="Times New Roman" w:hint="eastAsia"/>
        </w:rPr>
        <w:t>持续时间</w:t>
      </w:r>
      <w:r w:rsidRPr="001005B2">
        <w:rPr>
          <w:rFonts w:ascii="Times New Roman" w:eastAsia="宋体" w:hAnsi="Times New Roman"/>
        </w:rPr>
        <w:t>长。</w:t>
      </w:r>
    </w:p>
    <w:p w14:paraId="161606FC"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第二心音为心舒音，在心脏的舒张期，心室内压突然下降、引起心室壁震动，主动脉瓣、肺动脉瓣关闭产生的震动。</w:t>
      </w:r>
      <w:r w:rsidRPr="001005B2">
        <w:rPr>
          <w:rFonts w:ascii="Times New Roman" w:eastAsia="宋体" w:hAnsi="Times New Roman" w:hint="eastAsia"/>
        </w:rPr>
        <w:t>其</w:t>
      </w:r>
      <w:r w:rsidRPr="001005B2">
        <w:rPr>
          <w:rFonts w:ascii="Times New Roman" w:eastAsia="宋体" w:hAnsi="Times New Roman"/>
        </w:rPr>
        <w:t>特点是音调</w:t>
      </w:r>
      <w:r w:rsidRPr="001005B2">
        <w:rPr>
          <w:rFonts w:ascii="Times New Roman" w:eastAsia="宋体" w:hAnsi="Times New Roman" w:hint="eastAsia"/>
        </w:rPr>
        <w:t>高而持续时间</w:t>
      </w:r>
      <w:r w:rsidRPr="001005B2">
        <w:rPr>
          <w:rFonts w:ascii="Times New Roman" w:eastAsia="宋体" w:hAnsi="Times New Roman"/>
        </w:rPr>
        <w:t>短。</w:t>
      </w:r>
    </w:p>
    <w:p w14:paraId="6616A180" w14:textId="77777777" w:rsidR="00ED492A" w:rsidRPr="000C6B64" w:rsidRDefault="00ED492A" w:rsidP="00ED492A">
      <w:pPr>
        <w:pStyle w:val="4"/>
        <w:ind w:firstLine="420"/>
      </w:pPr>
      <w:r w:rsidRPr="000C6B64">
        <w:rPr>
          <w:rFonts w:hint="eastAsia"/>
        </w:rPr>
        <w:t>（</w:t>
      </w:r>
      <w:r w:rsidRPr="000C6B64">
        <w:t>五</w:t>
      </w:r>
      <w:r w:rsidRPr="000C6B64">
        <w:rPr>
          <w:rFonts w:hint="eastAsia"/>
        </w:rPr>
        <w:t>）</w:t>
      </w:r>
      <w:r w:rsidRPr="000C6B64">
        <w:t>心输出量及其影响因素</w:t>
      </w:r>
    </w:p>
    <w:p w14:paraId="0D3E8EEF"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．每搏输出量和每分输出量</w:t>
      </w:r>
      <w:r w:rsidRPr="001005B2">
        <w:rPr>
          <w:rFonts w:ascii="Times New Roman" w:eastAsia="宋体" w:hAnsi="Times New Roman"/>
        </w:rPr>
        <w:t xml:space="preserve">  </w:t>
      </w:r>
      <w:r w:rsidRPr="001005B2">
        <w:rPr>
          <w:rFonts w:ascii="Times New Roman" w:eastAsia="宋体" w:hAnsi="Times New Roman" w:hint="eastAsia"/>
        </w:rPr>
        <w:t>心脏收缩时，从左右心室射进动脉的血量基本上是相等的。每一个心室每次收缩排出的血量叫每搏输出量。每个心室每分钟排出的血液总量称为每分输出量。一般所说的心输出量是指每分输出量。它是衡量心脏功能的一项重要指标。每分输出量大致等于每搏输出量和心率的乘积，即：</w:t>
      </w:r>
    </w:p>
    <w:p w14:paraId="33FE1BBA"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心输出量＝每搏输出量×心率</w:t>
      </w:r>
    </w:p>
    <w:p w14:paraId="367A6B30"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正常时，心输出量是随着机体新陈代谢的强度而改变。新陈代谢增强时，心输出量也会相应增加。心脏这种能够增加心输出量来适应机体需要的能力，叫做心脏的储备力。当心脏的储备力发挥到最大限度后，仍不能适应机体的需要时，即发生心力衰竭。</w:t>
      </w:r>
    </w:p>
    <w:p w14:paraId="116EE84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．影响心输出量的主要因素</w:t>
      </w:r>
      <w:r w:rsidRPr="001005B2">
        <w:rPr>
          <w:rFonts w:ascii="Times New Roman" w:eastAsia="宋体" w:hAnsi="Times New Roman"/>
        </w:rPr>
        <w:t xml:space="preserve">  </w:t>
      </w:r>
      <w:r w:rsidRPr="001005B2">
        <w:rPr>
          <w:rFonts w:ascii="Times New Roman" w:eastAsia="宋体" w:hAnsi="Times New Roman" w:hint="eastAsia"/>
        </w:rPr>
        <w:t>决定心输出量的因素是每搏输出量和心率，而每搏输出量的大小主要受静脉回流量和心室肌收缩力的影响。</w:t>
      </w:r>
    </w:p>
    <w:p w14:paraId="66D0DAF4"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）静脉回流量</w:t>
      </w:r>
      <w:r w:rsidRPr="001005B2">
        <w:rPr>
          <w:rFonts w:ascii="Times New Roman" w:eastAsia="宋体" w:hAnsi="Times New Roman"/>
        </w:rPr>
        <w:t xml:space="preserve">  </w:t>
      </w:r>
      <w:r w:rsidRPr="001005B2">
        <w:rPr>
          <w:rFonts w:ascii="Times New Roman" w:eastAsia="宋体" w:hAnsi="Times New Roman" w:hint="eastAsia"/>
        </w:rPr>
        <w:t>当静脉回心血量增加时，心室容积相应增大，收缩力加强，每搏输出量就增多；反之，静脉回心血量减少，每搏输出量也减少。</w:t>
      </w:r>
    </w:p>
    <w:p w14:paraId="756CBE9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）心室肌收缩力</w:t>
      </w:r>
      <w:r w:rsidRPr="001005B2">
        <w:rPr>
          <w:rFonts w:ascii="Times New Roman" w:eastAsia="宋体" w:hAnsi="Times New Roman"/>
        </w:rPr>
        <w:t xml:space="preserve">  </w:t>
      </w:r>
      <w:r w:rsidRPr="001005B2">
        <w:rPr>
          <w:rFonts w:ascii="Times New Roman" w:eastAsia="宋体" w:hAnsi="Times New Roman" w:hint="eastAsia"/>
        </w:rPr>
        <w:t>在静脉回流量和心舒末期容积不变的情况下，</w:t>
      </w:r>
    </w:p>
    <w:p w14:paraId="67D7D183"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心肌可在神经系统和各种体液因素的调节下，改变心肌的收缩力量。心肌收缩力量增强，使心缩末期的容积比正常时进一步缩小，减少心室的残余血量，从而使每搏输出量明显增加。</w:t>
      </w:r>
    </w:p>
    <w:p w14:paraId="5D8D6CC6"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）心率</w:t>
      </w:r>
      <w:r w:rsidRPr="001005B2">
        <w:rPr>
          <w:rFonts w:ascii="Times New Roman" w:eastAsia="宋体" w:hAnsi="Times New Roman"/>
        </w:rPr>
        <w:t xml:space="preserve">  </w:t>
      </w:r>
      <w:r w:rsidRPr="001005B2">
        <w:rPr>
          <w:rFonts w:ascii="Times New Roman" w:eastAsia="宋体" w:hAnsi="Times New Roman" w:hint="eastAsia"/>
        </w:rPr>
        <w:t>心率加快在一定范围内能够增加心输出量。但心率过快会使心动周期的时间缩短，特别是舒张期的时间缩短。这样就能造成心室还没有被血液完全充盈的情况下进行收缩，结果每搏输出量减少。此外，心率过快会使心脏过度消耗供能物质，从而使心肌收缩力降低。所以，动物心力衰竭时，尽管心率增快，但并不能增加心输出量而使循环功能好转。</w:t>
      </w:r>
    </w:p>
    <w:p w14:paraId="1592CE23" w14:textId="77777777" w:rsidR="00ED492A" w:rsidRPr="000C6B64" w:rsidRDefault="00ED492A" w:rsidP="00ED492A">
      <w:pPr>
        <w:pStyle w:val="3"/>
        <w:ind w:firstLine="482"/>
      </w:pPr>
      <w:r w:rsidRPr="000C6B64">
        <w:rPr>
          <w:rFonts w:hint="eastAsia"/>
        </w:rPr>
        <w:t>二、</w:t>
      </w:r>
      <w:r w:rsidRPr="000C6B64">
        <w:t>血液</w:t>
      </w:r>
      <w:r w:rsidRPr="000C6B64">
        <w:rPr>
          <w:rFonts w:hint="eastAsia"/>
        </w:rPr>
        <w:t>生理</w:t>
      </w:r>
    </w:p>
    <w:p w14:paraId="3BFABEE6" w14:textId="77777777" w:rsidR="00ED492A" w:rsidRPr="000C6B64" w:rsidRDefault="00ED492A" w:rsidP="00ED492A">
      <w:pPr>
        <w:pStyle w:val="4"/>
        <w:ind w:firstLine="420"/>
      </w:pPr>
      <w:r w:rsidRPr="000C6B64">
        <w:rPr>
          <w:rFonts w:hint="eastAsia"/>
        </w:rPr>
        <w:t>（一）体液和机体内环境</w:t>
      </w:r>
    </w:p>
    <w:p w14:paraId="1D7A6183" w14:textId="77777777" w:rsidR="00ED492A" w:rsidRPr="001005B2" w:rsidRDefault="00ED492A" w:rsidP="00ED492A">
      <w:pPr>
        <w:adjustRightInd w:val="0"/>
        <w:ind w:firstLineChars="200" w:firstLine="420"/>
        <w:rPr>
          <w:rFonts w:ascii="Times New Roman" w:eastAsia="宋体" w:hAnsi="Times New Roman"/>
          <w:bCs/>
        </w:rPr>
      </w:pPr>
      <w:r w:rsidRPr="001005B2">
        <w:rPr>
          <w:rFonts w:ascii="Times New Roman" w:eastAsia="宋体" w:hAnsi="Times New Roman" w:hint="eastAsia"/>
          <w:bCs/>
        </w:rPr>
        <w:t>1</w:t>
      </w:r>
      <w:r w:rsidRPr="001005B2">
        <w:rPr>
          <w:rFonts w:ascii="Times New Roman" w:eastAsia="宋体" w:hAnsi="Times New Roman" w:hint="eastAsia"/>
          <w:bCs/>
        </w:rPr>
        <w:t>．体液</w:t>
      </w:r>
      <w:r w:rsidRPr="001005B2">
        <w:rPr>
          <w:rFonts w:ascii="Times New Roman" w:eastAsia="宋体" w:hAnsi="Times New Roman" w:hint="eastAsia"/>
          <w:bCs/>
        </w:rPr>
        <w:t xml:space="preserve">  </w:t>
      </w:r>
      <w:r w:rsidRPr="001005B2">
        <w:rPr>
          <w:rFonts w:ascii="Times New Roman" w:eastAsia="宋体" w:hAnsi="Times New Roman" w:hint="eastAsia"/>
          <w:bCs/>
        </w:rPr>
        <w:t>体液是指机体内水分和溶解水中物质的总称。体液约占体重的</w:t>
      </w:r>
      <w:r w:rsidRPr="001005B2">
        <w:rPr>
          <w:rFonts w:ascii="Times New Roman" w:eastAsia="宋体" w:hAnsi="Times New Roman"/>
          <w:bCs/>
        </w:rPr>
        <w:t>60</w:t>
      </w:r>
      <w:r w:rsidRPr="001005B2">
        <w:rPr>
          <w:rFonts w:ascii="Times New Roman" w:eastAsia="宋体" w:hAnsi="Times New Roman" w:hint="eastAsia"/>
          <w:bCs/>
        </w:rPr>
        <w:t>％～</w:t>
      </w:r>
      <w:r w:rsidRPr="001005B2">
        <w:rPr>
          <w:rFonts w:ascii="Times New Roman" w:eastAsia="宋体" w:hAnsi="Times New Roman"/>
          <w:bCs/>
        </w:rPr>
        <w:t>70</w:t>
      </w:r>
      <w:r w:rsidRPr="001005B2">
        <w:rPr>
          <w:rFonts w:ascii="Times New Roman" w:eastAsia="宋体" w:hAnsi="Times New Roman" w:hint="eastAsia"/>
          <w:bCs/>
        </w:rPr>
        <w:t>％，</w:t>
      </w:r>
      <w:r w:rsidRPr="001005B2">
        <w:rPr>
          <w:rFonts w:ascii="Times New Roman" w:eastAsia="宋体" w:hAnsi="Times New Roman" w:hint="eastAsia"/>
          <w:bCs/>
        </w:rPr>
        <w:lastRenderedPageBreak/>
        <w:t>其中存在于细胞内的称细胞内液，约占体重的</w:t>
      </w:r>
      <w:r w:rsidRPr="001005B2">
        <w:rPr>
          <w:rFonts w:ascii="Times New Roman" w:eastAsia="宋体" w:hAnsi="Times New Roman"/>
          <w:bCs/>
        </w:rPr>
        <w:t>40</w:t>
      </w:r>
      <w:r w:rsidRPr="001005B2">
        <w:rPr>
          <w:rFonts w:ascii="Times New Roman" w:eastAsia="宋体" w:hAnsi="Times New Roman" w:hint="eastAsia"/>
          <w:bCs/>
        </w:rPr>
        <w:t>％～</w:t>
      </w:r>
      <w:r w:rsidRPr="001005B2">
        <w:rPr>
          <w:rFonts w:ascii="Times New Roman" w:eastAsia="宋体" w:hAnsi="Times New Roman"/>
          <w:bCs/>
        </w:rPr>
        <w:t>45</w:t>
      </w:r>
      <w:r w:rsidRPr="001005B2">
        <w:rPr>
          <w:rFonts w:ascii="Times New Roman" w:eastAsia="宋体" w:hAnsi="Times New Roman" w:hint="eastAsia"/>
          <w:bCs/>
        </w:rPr>
        <w:t>％；存在于细胞外的称细胞外液，包括血浆、组织液、淋巴液和脑脊液等，约占体重的</w:t>
      </w:r>
      <w:r w:rsidRPr="001005B2">
        <w:rPr>
          <w:rFonts w:ascii="Times New Roman" w:eastAsia="宋体" w:hAnsi="Times New Roman"/>
          <w:bCs/>
        </w:rPr>
        <w:t>20</w:t>
      </w:r>
      <w:r w:rsidRPr="001005B2">
        <w:rPr>
          <w:rFonts w:ascii="Times New Roman" w:eastAsia="宋体" w:hAnsi="Times New Roman" w:hint="eastAsia"/>
          <w:bCs/>
        </w:rPr>
        <w:t>％～</w:t>
      </w:r>
      <w:r w:rsidRPr="001005B2">
        <w:rPr>
          <w:rFonts w:ascii="Times New Roman" w:eastAsia="宋体" w:hAnsi="Times New Roman"/>
          <w:bCs/>
        </w:rPr>
        <w:t>25</w:t>
      </w:r>
      <w:r w:rsidRPr="001005B2">
        <w:rPr>
          <w:rFonts w:ascii="Times New Roman" w:eastAsia="宋体" w:hAnsi="Times New Roman" w:hint="eastAsia"/>
          <w:bCs/>
        </w:rPr>
        <w:t>％，各种体液彼此隔开而又相互联系，通过细胞膜和毛细血管壁进行物质交换。</w:t>
      </w:r>
    </w:p>
    <w:p w14:paraId="7AFB9DE7" w14:textId="77777777" w:rsidR="00ED492A" w:rsidRPr="001005B2" w:rsidRDefault="00ED492A" w:rsidP="00ED492A">
      <w:pPr>
        <w:adjustRightInd w:val="0"/>
        <w:ind w:firstLineChars="200" w:firstLine="420"/>
        <w:rPr>
          <w:rFonts w:ascii="Times New Roman" w:eastAsia="宋体" w:hAnsi="Times New Roman"/>
          <w:bCs/>
        </w:rPr>
      </w:pPr>
      <w:r w:rsidRPr="001005B2">
        <w:rPr>
          <w:rFonts w:ascii="Times New Roman" w:eastAsia="宋体" w:hAnsi="Times New Roman" w:hint="eastAsia"/>
          <w:bCs/>
        </w:rPr>
        <w:t>2</w:t>
      </w:r>
      <w:r w:rsidRPr="001005B2">
        <w:rPr>
          <w:rFonts w:ascii="Times New Roman" w:eastAsia="宋体" w:hAnsi="Times New Roman" w:hint="eastAsia"/>
          <w:bCs/>
        </w:rPr>
        <w:t>．机体的内环境</w:t>
      </w:r>
      <w:r w:rsidRPr="001005B2">
        <w:rPr>
          <w:rFonts w:ascii="Times New Roman" w:eastAsia="宋体" w:hAnsi="Times New Roman" w:hint="eastAsia"/>
          <w:bCs/>
        </w:rPr>
        <w:t xml:space="preserve">  </w:t>
      </w:r>
      <w:r w:rsidRPr="001005B2">
        <w:rPr>
          <w:rFonts w:ascii="Times New Roman" w:eastAsia="宋体" w:hAnsi="Times New Roman" w:hint="eastAsia"/>
          <w:bCs/>
        </w:rPr>
        <w:t>组织液即是细胞的直接生活环境，也是细胞与外界环境进行物质交换的媒介。因此，我们通常把组织液或细胞外液又称为机体的内环境。尽管机体外环境不断发生变化，但机体内环境却在神经、体液的调节下保持相对稳定，从而保证细胞的正常生命活动。</w:t>
      </w:r>
    </w:p>
    <w:p w14:paraId="21E5936B" w14:textId="77777777" w:rsidR="00ED492A" w:rsidRPr="000C6B64" w:rsidRDefault="00ED492A" w:rsidP="00ED492A">
      <w:pPr>
        <w:pStyle w:val="4"/>
        <w:ind w:firstLine="420"/>
      </w:pPr>
      <w:r w:rsidRPr="000C6B64">
        <w:rPr>
          <w:rFonts w:hint="eastAsia"/>
        </w:rPr>
        <w:t>（二）血液的组成</w:t>
      </w:r>
    </w:p>
    <w:p w14:paraId="7F5523F1" w14:textId="77777777" w:rsidR="00ED492A" w:rsidRPr="001005B2" w:rsidRDefault="00ED492A" w:rsidP="00ED492A">
      <w:pPr>
        <w:adjustRightInd w:val="0"/>
        <w:ind w:firstLineChars="200" w:firstLine="420"/>
        <w:rPr>
          <w:rFonts w:ascii="Times New Roman" w:eastAsia="宋体" w:hAnsi="Times New Roman"/>
        </w:rPr>
      </w:pPr>
      <w:r w:rsidRPr="001005B2">
        <w:rPr>
          <w:rFonts w:ascii="Times New Roman" w:eastAsia="宋体" w:hAnsi="Times New Roman" w:hint="eastAsia"/>
        </w:rPr>
        <w:t>正常血液为红色粘稠的液体，由液态的血浆和混悬于其中的血细胞组成。如果将加有抗凝剂（草酸钾或枸椽酸钠）的血液置于离心管中离心沉淀后，能明显地分成三层：上层淡黄色液体为血浆；下层为深红色的红细胞层；在红细胞与血浆之间有一白色薄层为白细胞和血小板。离体血液如不作抗凝处理，将很快凝固成胶冻状的血块，并析出淡黄色的透明液体，称为血清。血清与血浆的主要区别在于血清中不含纤维蛋白原。</w:t>
      </w:r>
    </w:p>
    <w:p w14:paraId="0050DDF9" w14:textId="77777777" w:rsidR="00ED492A" w:rsidRPr="000C6B64" w:rsidRDefault="00ED492A" w:rsidP="00ED492A">
      <w:pPr>
        <w:pStyle w:val="4"/>
        <w:ind w:firstLine="420"/>
      </w:pPr>
      <w:r w:rsidRPr="000C6B64">
        <w:rPr>
          <w:rFonts w:hint="eastAsia"/>
        </w:rPr>
        <w:t>（三）血液的有形成分</w:t>
      </w:r>
    </w:p>
    <w:p w14:paraId="39605207" w14:textId="77777777" w:rsidR="00ED492A" w:rsidRPr="001005B2" w:rsidRDefault="00ED492A" w:rsidP="00ED492A">
      <w:pPr>
        <w:tabs>
          <w:tab w:val="left" w:pos="3318"/>
        </w:tabs>
        <w:ind w:firstLineChars="200" w:firstLine="420"/>
        <w:rPr>
          <w:rFonts w:ascii="Times New Roman" w:eastAsia="宋体" w:hAnsi="Times New Roman"/>
        </w:rPr>
      </w:pPr>
      <w:r w:rsidRPr="00E37E2A">
        <w:rPr>
          <w:rFonts w:ascii="Times New Roman" w:eastAsia="宋体" w:hAnsi="Times New Roman" w:cs="Times New Roman"/>
        </w:rPr>
        <w:t xml:space="preserve"> 1</w:t>
      </w:r>
      <w:r w:rsidRPr="00E37E2A">
        <w:rPr>
          <w:rFonts w:ascii="Times New Roman" w:eastAsia="宋体" w:hAnsi="Times New Roman" w:cs="Times New Roman"/>
        </w:rPr>
        <w:t>．</w:t>
      </w:r>
      <w:r w:rsidRPr="001005B2">
        <w:rPr>
          <w:rFonts w:ascii="Times New Roman" w:eastAsia="宋体" w:hAnsi="Times New Roman" w:hint="eastAsia"/>
        </w:rPr>
        <w:t>红细胞</w:t>
      </w:r>
    </w:p>
    <w:p w14:paraId="3F37B5B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）红细胞的形态和数量</w:t>
      </w:r>
      <w:r w:rsidRPr="001005B2">
        <w:rPr>
          <w:rFonts w:ascii="Times New Roman" w:eastAsia="宋体" w:hAnsi="Times New Roman" w:hint="eastAsia"/>
        </w:rPr>
        <w:t xml:space="preserve">  </w:t>
      </w:r>
      <w:r w:rsidRPr="001005B2">
        <w:rPr>
          <w:rFonts w:ascii="Times New Roman" w:eastAsia="宋体" w:hAnsi="Times New Roman" w:hint="eastAsia"/>
        </w:rPr>
        <w:t>哺乳动物的成熟红细胞无核，呈双面凹的圆盘状。这种形态具有很强的变形性和可塑性，且便于氧气和二氧化碳的扩散、营养物质和代谢产物的运输。</w:t>
      </w:r>
    </w:p>
    <w:p w14:paraId="5742967A"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红细胞在血细胞中数量最多，其正常数量随动物种类、品种、性别、年龄、饲养管理和环境条件而有所变化。如高产品种比低产品种多，幼龄的比成年的多，雄性比雌性多，高原的比平原多，去势的比不去势的多，强健的比衰弱的多，饲养条件好的比差的多。</w:t>
      </w:r>
    </w:p>
    <w:p w14:paraId="3093A93A" w14:textId="77777777" w:rsidR="00ED492A"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红细胞的细胞质内充满大量血红蛋白，约占红细胞成分的</w:t>
      </w:r>
      <w:r w:rsidRPr="001005B2">
        <w:rPr>
          <w:rFonts w:ascii="Times New Roman" w:eastAsia="宋体" w:hAnsi="Times New Roman" w:hint="eastAsia"/>
        </w:rPr>
        <w:t>33</w:t>
      </w:r>
      <w:r w:rsidRPr="001005B2">
        <w:rPr>
          <w:rFonts w:ascii="Times New Roman" w:eastAsia="宋体" w:hAnsi="Times New Roman" w:hint="eastAsia"/>
        </w:rPr>
        <w:t>％。血红蛋白的含量受品种、性别、年龄、饲养管理等因素的影响。血红蛋白含量常以每升血液中含有的克数表示。</w:t>
      </w:r>
    </w:p>
    <w:p w14:paraId="2BCFE6EB" w14:textId="77777777" w:rsidR="00ED492A" w:rsidRPr="001005B2" w:rsidRDefault="00ED492A" w:rsidP="00ED492A">
      <w:pPr>
        <w:tabs>
          <w:tab w:val="left" w:pos="3318"/>
        </w:tabs>
        <w:ind w:firstLineChars="200" w:firstLine="420"/>
        <w:rPr>
          <w:rFonts w:ascii="Times New Roman" w:eastAsia="宋体" w:hAnsi="Times New Roman"/>
        </w:rPr>
      </w:pPr>
      <w:r>
        <w:rPr>
          <w:rFonts w:ascii="Times New Roman" w:eastAsia="宋体" w:hAnsi="Times New Roman" w:hint="eastAsia"/>
        </w:rPr>
        <w:t>成年牛、羊红细胞数和血红蛋白含量见表</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7</w:t>
      </w:r>
      <w:r>
        <w:rPr>
          <w:rFonts w:ascii="Times New Roman" w:eastAsia="宋体" w:hAnsi="Times New Roman" w:hint="eastAsia"/>
        </w:rPr>
        <w:t>-</w:t>
      </w:r>
      <w:r>
        <w:rPr>
          <w:rFonts w:ascii="Times New Roman" w:eastAsia="宋体" w:hAnsi="Times New Roman"/>
        </w:rPr>
        <w:t>1</w:t>
      </w:r>
      <w:r>
        <w:rPr>
          <w:rFonts w:ascii="Times New Roman" w:eastAsia="宋体" w:hAnsi="Times New Roman" w:hint="eastAsia"/>
        </w:rPr>
        <w:t>。</w:t>
      </w:r>
    </w:p>
    <w:p w14:paraId="61DA9ED5" w14:textId="77777777" w:rsidR="00ED492A" w:rsidRPr="00EE6BA9" w:rsidRDefault="00ED492A" w:rsidP="00ED492A">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表</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7</w:t>
      </w:r>
      <w:r>
        <w:rPr>
          <w:rFonts w:ascii="Times New Roman" w:eastAsia="宋体" w:hAnsi="Times New Roman" w:hint="eastAsia"/>
          <w:sz w:val="18"/>
          <w:szCs w:val="18"/>
        </w:rPr>
        <w:t>-</w:t>
      </w:r>
      <w:r>
        <w:rPr>
          <w:rFonts w:ascii="Times New Roman" w:eastAsia="宋体" w:hAnsi="Times New Roman"/>
          <w:sz w:val="18"/>
          <w:szCs w:val="18"/>
        </w:rPr>
        <w:t>1</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成年家畜红细胞数量和血红蛋白含量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1"/>
        <w:gridCol w:w="2899"/>
        <w:gridCol w:w="2706"/>
      </w:tblGrid>
      <w:tr w:rsidR="00ED492A" w:rsidRPr="001005B2" w14:paraId="6A7ACEF0" w14:textId="77777777" w:rsidTr="005D0CEB">
        <w:trPr>
          <w:trHeight w:val="135"/>
          <w:jc w:val="center"/>
        </w:trPr>
        <w:tc>
          <w:tcPr>
            <w:tcW w:w="2701" w:type="dxa"/>
            <w:tcBorders>
              <w:left w:val="nil"/>
            </w:tcBorders>
          </w:tcPr>
          <w:p w14:paraId="1B0C4CF0"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动物种类</w:t>
            </w:r>
          </w:p>
        </w:tc>
        <w:tc>
          <w:tcPr>
            <w:tcW w:w="2899" w:type="dxa"/>
          </w:tcPr>
          <w:p w14:paraId="41F05AD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红细胞数（</w:t>
            </w:r>
            <w:r w:rsidRPr="00EE6BA9">
              <w:rPr>
                <w:rFonts w:ascii="Times New Roman" w:eastAsia="宋体" w:hAnsi="Times New Roman" w:hint="eastAsia"/>
                <w:sz w:val="18"/>
                <w:szCs w:val="18"/>
              </w:rPr>
              <w:t>10</w:t>
            </w:r>
            <w:r w:rsidRPr="00EE6BA9">
              <w:rPr>
                <w:rFonts w:ascii="Times New Roman" w:eastAsia="宋体" w:hAnsi="Times New Roman" w:hint="eastAsia"/>
                <w:sz w:val="18"/>
                <w:szCs w:val="18"/>
                <w:vertAlign w:val="superscript"/>
              </w:rPr>
              <w:t>１２</w:t>
            </w:r>
            <w:r w:rsidRPr="00EE6BA9">
              <w:rPr>
                <w:rFonts w:ascii="Times New Roman" w:eastAsia="宋体" w:hAnsi="Times New Roman" w:hint="eastAsia"/>
                <w:sz w:val="18"/>
                <w:szCs w:val="18"/>
              </w:rPr>
              <w:t>／</w:t>
            </w:r>
            <w:r w:rsidRPr="00EE6BA9">
              <w:rPr>
                <w:rFonts w:ascii="Times New Roman" w:eastAsia="宋体" w:hAnsi="Times New Roman"/>
                <w:sz w:val="18"/>
                <w:szCs w:val="18"/>
              </w:rPr>
              <w:t>L</w:t>
            </w:r>
            <w:r w:rsidRPr="00EE6BA9">
              <w:rPr>
                <w:rFonts w:ascii="Times New Roman" w:eastAsia="宋体" w:hAnsi="Times New Roman" w:hint="eastAsia"/>
                <w:sz w:val="18"/>
                <w:szCs w:val="18"/>
              </w:rPr>
              <w:t>）</w:t>
            </w:r>
          </w:p>
        </w:tc>
        <w:tc>
          <w:tcPr>
            <w:tcW w:w="2706" w:type="dxa"/>
            <w:tcBorders>
              <w:right w:val="nil"/>
            </w:tcBorders>
          </w:tcPr>
          <w:p w14:paraId="3CD8F6A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血红蛋白含量（</w:t>
            </w:r>
            <w:r w:rsidRPr="00EE6BA9">
              <w:rPr>
                <w:rFonts w:ascii="Times New Roman" w:eastAsia="宋体" w:hAnsi="Times New Roman"/>
                <w:sz w:val="18"/>
                <w:szCs w:val="18"/>
              </w:rPr>
              <w:t>g/L</w:t>
            </w:r>
            <w:r w:rsidRPr="00EE6BA9">
              <w:rPr>
                <w:rFonts w:ascii="Times New Roman" w:eastAsia="宋体" w:hAnsi="Times New Roman" w:hint="eastAsia"/>
                <w:sz w:val="18"/>
                <w:szCs w:val="18"/>
              </w:rPr>
              <w:t>）</w:t>
            </w:r>
          </w:p>
        </w:tc>
      </w:tr>
      <w:tr w:rsidR="00ED492A" w:rsidRPr="001005B2" w14:paraId="770CC144" w14:textId="77777777" w:rsidTr="005D0CEB">
        <w:trPr>
          <w:trHeight w:val="1298"/>
          <w:jc w:val="center"/>
        </w:trPr>
        <w:tc>
          <w:tcPr>
            <w:tcW w:w="2701" w:type="dxa"/>
            <w:tcBorders>
              <w:left w:val="nil"/>
            </w:tcBorders>
          </w:tcPr>
          <w:p w14:paraId="0461B378"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猪</w:t>
            </w:r>
          </w:p>
          <w:p w14:paraId="332EB3BF"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牛</w:t>
            </w:r>
          </w:p>
          <w:p w14:paraId="21B28639"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绵羊</w:t>
            </w:r>
          </w:p>
          <w:p w14:paraId="58D3F865"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山羊</w:t>
            </w:r>
          </w:p>
        </w:tc>
        <w:tc>
          <w:tcPr>
            <w:tcW w:w="2899" w:type="dxa"/>
          </w:tcPr>
          <w:p w14:paraId="56ED23AA"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6</w:t>
            </w:r>
            <w:r w:rsidRPr="00EE6BA9">
              <w:rPr>
                <w:rFonts w:ascii="Times New Roman" w:eastAsia="宋体" w:hAnsi="Times New Roman"/>
                <w:sz w:val="18"/>
                <w:szCs w:val="18"/>
              </w:rPr>
              <w:t>.5</w:t>
            </w:r>
            <w:r w:rsidRPr="00EE6BA9">
              <w:rPr>
                <w:rFonts w:ascii="Times New Roman" w:eastAsia="宋体" w:hAnsi="Times New Roman" w:hint="eastAsia"/>
                <w:sz w:val="18"/>
                <w:szCs w:val="18"/>
              </w:rPr>
              <w:t>（</w:t>
            </w:r>
            <w:r w:rsidRPr="00EE6BA9">
              <w:rPr>
                <w:rFonts w:ascii="Times New Roman" w:eastAsia="宋体" w:hAnsi="Times New Roman"/>
                <w:sz w:val="18"/>
                <w:szCs w:val="18"/>
              </w:rPr>
              <w:t>5.0</w:t>
            </w:r>
            <w:r w:rsidRPr="00EE6BA9">
              <w:rPr>
                <w:rFonts w:ascii="Times New Roman" w:eastAsia="宋体" w:hAnsi="Times New Roman" w:hint="eastAsia"/>
                <w:sz w:val="18"/>
                <w:szCs w:val="18"/>
              </w:rPr>
              <w:t>～</w:t>
            </w:r>
            <w:r w:rsidRPr="00EE6BA9">
              <w:rPr>
                <w:rFonts w:ascii="Times New Roman" w:eastAsia="宋体" w:hAnsi="Times New Roman"/>
                <w:sz w:val="18"/>
                <w:szCs w:val="18"/>
              </w:rPr>
              <w:t>8.0</w:t>
            </w:r>
            <w:r w:rsidRPr="00EE6BA9">
              <w:rPr>
                <w:rFonts w:ascii="Times New Roman" w:eastAsia="宋体" w:hAnsi="Times New Roman" w:hint="eastAsia"/>
                <w:sz w:val="18"/>
                <w:szCs w:val="18"/>
              </w:rPr>
              <w:t>）</w:t>
            </w:r>
          </w:p>
          <w:p w14:paraId="627E1CF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sz w:val="18"/>
                <w:szCs w:val="18"/>
              </w:rPr>
              <w:t>7.0</w:t>
            </w:r>
            <w:r w:rsidRPr="00EE6BA9">
              <w:rPr>
                <w:rFonts w:ascii="Times New Roman" w:eastAsia="宋体" w:hAnsi="Times New Roman" w:hint="eastAsia"/>
                <w:sz w:val="18"/>
                <w:szCs w:val="18"/>
              </w:rPr>
              <w:t>（</w:t>
            </w:r>
            <w:r w:rsidRPr="00EE6BA9">
              <w:rPr>
                <w:rFonts w:ascii="Times New Roman" w:eastAsia="宋体" w:hAnsi="Times New Roman"/>
                <w:sz w:val="18"/>
                <w:szCs w:val="18"/>
              </w:rPr>
              <w:t>5.0</w:t>
            </w:r>
            <w:r w:rsidRPr="00EE6BA9">
              <w:rPr>
                <w:rFonts w:ascii="Times New Roman" w:eastAsia="宋体" w:hAnsi="Times New Roman" w:hint="eastAsia"/>
                <w:sz w:val="18"/>
                <w:szCs w:val="18"/>
              </w:rPr>
              <w:t>～</w:t>
            </w:r>
            <w:r w:rsidRPr="00EE6BA9">
              <w:rPr>
                <w:rFonts w:ascii="Times New Roman" w:eastAsia="宋体" w:hAnsi="Times New Roman"/>
                <w:sz w:val="18"/>
                <w:szCs w:val="18"/>
              </w:rPr>
              <w:t>10.0</w:t>
            </w:r>
            <w:r w:rsidRPr="00EE6BA9">
              <w:rPr>
                <w:rFonts w:ascii="Times New Roman" w:eastAsia="宋体" w:hAnsi="Times New Roman" w:hint="eastAsia"/>
                <w:sz w:val="18"/>
                <w:szCs w:val="18"/>
              </w:rPr>
              <w:t>）</w:t>
            </w:r>
          </w:p>
          <w:p w14:paraId="1B29A19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sz w:val="18"/>
                <w:szCs w:val="18"/>
              </w:rPr>
              <w:t>10.0</w:t>
            </w:r>
            <w:r w:rsidRPr="00EE6BA9">
              <w:rPr>
                <w:rFonts w:ascii="Times New Roman" w:eastAsia="宋体" w:hAnsi="Times New Roman" w:hint="eastAsia"/>
                <w:sz w:val="18"/>
                <w:szCs w:val="18"/>
              </w:rPr>
              <w:t>（</w:t>
            </w:r>
            <w:r w:rsidRPr="00EE6BA9">
              <w:rPr>
                <w:rFonts w:ascii="Times New Roman" w:eastAsia="宋体" w:hAnsi="Times New Roman"/>
                <w:sz w:val="18"/>
                <w:szCs w:val="18"/>
              </w:rPr>
              <w:t>8.0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12</w:t>
            </w:r>
            <w:r w:rsidRPr="00EE6BA9">
              <w:rPr>
                <w:rFonts w:ascii="Times New Roman" w:eastAsia="宋体" w:hAnsi="Times New Roman"/>
                <w:sz w:val="18"/>
                <w:szCs w:val="18"/>
              </w:rPr>
              <w:t>.0</w:t>
            </w:r>
            <w:r w:rsidRPr="00EE6BA9">
              <w:rPr>
                <w:rFonts w:ascii="Times New Roman" w:eastAsia="宋体" w:hAnsi="Times New Roman" w:hint="eastAsia"/>
                <w:sz w:val="18"/>
                <w:szCs w:val="18"/>
              </w:rPr>
              <w:t>）</w:t>
            </w:r>
          </w:p>
          <w:p w14:paraId="27282B38"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13</w:t>
            </w:r>
            <w:r w:rsidRPr="00EE6BA9">
              <w:rPr>
                <w:rFonts w:ascii="Times New Roman" w:eastAsia="宋体" w:hAnsi="Times New Roman"/>
                <w:sz w:val="18"/>
                <w:szCs w:val="18"/>
              </w:rPr>
              <w:t>.0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8</w:t>
            </w:r>
            <w:r w:rsidRPr="00EE6BA9">
              <w:rPr>
                <w:rFonts w:ascii="Times New Roman" w:eastAsia="宋体" w:hAnsi="Times New Roman"/>
                <w:sz w:val="18"/>
                <w:szCs w:val="18"/>
              </w:rPr>
              <w:t>.0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18</w:t>
            </w:r>
            <w:r w:rsidRPr="00EE6BA9">
              <w:rPr>
                <w:rFonts w:ascii="Times New Roman" w:eastAsia="宋体" w:hAnsi="Times New Roman"/>
                <w:sz w:val="18"/>
                <w:szCs w:val="18"/>
              </w:rPr>
              <w:t>.0</w:t>
            </w:r>
            <w:r w:rsidRPr="00EE6BA9">
              <w:rPr>
                <w:rFonts w:ascii="Times New Roman" w:eastAsia="宋体" w:hAnsi="Times New Roman" w:hint="eastAsia"/>
                <w:sz w:val="18"/>
                <w:szCs w:val="18"/>
              </w:rPr>
              <w:t>）</w:t>
            </w:r>
          </w:p>
        </w:tc>
        <w:tc>
          <w:tcPr>
            <w:tcW w:w="2706" w:type="dxa"/>
            <w:tcBorders>
              <w:right w:val="nil"/>
            </w:tcBorders>
          </w:tcPr>
          <w:p w14:paraId="4B0EBA4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w:t>
            </w:r>
            <w:r w:rsidRPr="00EE6BA9">
              <w:rPr>
                <w:rFonts w:ascii="Times New Roman" w:eastAsia="宋体" w:hAnsi="Times New Roman"/>
                <w:sz w:val="18"/>
                <w:szCs w:val="18"/>
              </w:rPr>
              <w:t>30</w:t>
            </w:r>
            <w:r w:rsidRPr="00EE6BA9">
              <w:rPr>
                <w:rFonts w:ascii="Times New Roman" w:eastAsia="宋体" w:hAnsi="Times New Roman" w:hint="eastAsia"/>
                <w:sz w:val="18"/>
                <w:szCs w:val="18"/>
              </w:rPr>
              <w:t>（</w:t>
            </w:r>
            <w:r w:rsidRPr="00EE6BA9">
              <w:rPr>
                <w:rFonts w:ascii="Times New Roman" w:eastAsia="宋体" w:hAnsi="Times New Roman"/>
                <w:sz w:val="18"/>
                <w:szCs w:val="18"/>
              </w:rPr>
              <w:t>100</w:t>
            </w:r>
            <w:r w:rsidRPr="00EE6BA9">
              <w:rPr>
                <w:rFonts w:ascii="Times New Roman" w:eastAsia="宋体" w:hAnsi="Times New Roman" w:hint="eastAsia"/>
                <w:sz w:val="18"/>
                <w:szCs w:val="18"/>
              </w:rPr>
              <w:t>～</w:t>
            </w:r>
            <w:r w:rsidRPr="00EE6BA9">
              <w:rPr>
                <w:rFonts w:ascii="Times New Roman" w:eastAsia="宋体" w:hAnsi="Times New Roman"/>
                <w:sz w:val="18"/>
                <w:szCs w:val="18"/>
              </w:rPr>
              <w:t>160</w:t>
            </w:r>
            <w:r w:rsidRPr="00EE6BA9">
              <w:rPr>
                <w:rFonts w:ascii="Times New Roman" w:eastAsia="宋体" w:hAnsi="Times New Roman" w:hint="eastAsia"/>
                <w:sz w:val="18"/>
                <w:szCs w:val="18"/>
              </w:rPr>
              <w:t>）</w:t>
            </w:r>
          </w:p>
          <w:p w14:paraId="0F0CA20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110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80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150</w:t>
            </w:r>
            <w:r w:rsidRPr="00EE6BA9">
              <w:rPr>
                <w:rFonts w:ascii="Times New Roman" w:eastAsia="宋体" w:hAnsi="Times New Roman" w:hint="eastAsia"/>
                <w:sz w:val="18"/>
                <w:szCs w:val="18"/>
              </w:rPr>
              <w:t>）</w:t>
            </w:r>
          </w:p>
          <w:p w14:paraId="72B028B9"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120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80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160</w:t>
            </w:r>
            <w:r w:rsidRPr="00EE6BA9">
              <w:rPr>
                <w:rFonts w:ascii="Times New Roman" w:eastAsia="宋体" w:hAnsi="Times New Roman" w:hint="eastAsia"/>
                <w:sz w:val="18"/>
                <w:szCs w:val="18"/>
              </w:rPr>
              <w:t>）</w:t>
            </w:r>
          </w:p>
          <w:p w14:paraId="6B174707"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110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80</w:t>
            </w:r>
            <w:r w:rsidRPr="00EE6BA9">
              <w:rPr>
                <w:rFonts w:ascii="Times New Roman" w:eastAsia="宋体" w:hAnsi="Times New Roman" w:hint="eastAsia"/>
                <w:sz w:val="18"/>
                <w:szCs w:val="18"/>
              </w:rPr>
              <w:t>～</w:t>
            </w:r>
            <w:r w:rsidRPr="00EE6BA9">
              <w:rPr>
                <w:rFonts w:ascii="Times New Roman" w:eastAsia="宋体" w:hAnsi="Times New Roman" w:hint="eastAsia"/>
                <w:sz w:val="18"/>
                <w:szCs w:val="18"/>
              </w:rPr>
              <w:t>140</w:t>
            </w:r>
            <w:r w:rsidRPr="00EE6BA9">
              <w:rPr>
                <w:rFonts w:ascii="Times New Roman" w:eastAsia="宋体" w:hAnsi="Times New Roman" w:hint="eastAsia"/>
                <w:sz w:val="18"/>
                <w:szCs w:val="18"/>
              </w:rPr>
              <w:t>）</w:t>
            </w:r>
          </w:p>
        </w:tc>
      </w:tr>
    </w:tbl>
    <w:p w14:paraId="3F5F32EE"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w:t>
      </w:r>
      <w:r w:rsidRPr="001005B2">
        <w:rPr>
          <w:rFonts w:ascii="Times New Roman" w:eastAsia="宋体" w:hAnsi="Times New Roman"/>
        </w:rPr>
        <w:t>红细胞的功能</w:t>
      </w:r>
      <w:r w:rsidRPr="001005B2">
        <w:rPr>
          <w:rFonts w:ascii="Times New Roman" w:eastAsia="宋体" w:hAnsi="Times New Roman" w:hint="eastAsia"/>
        </w:rPr>
        <w:t xml:space="preserve">  </w:t>
      </w:r>
      <w:r w:rsidRPr="001005B2">
        <w:rPr>
          <w:rFonts w:ascii="Times New Roman" w:eastAsia="宋体" w:hAnsi="Times New Roman"/>
        </w:rPr>
        <w:t>红细胞具有运载氧和二氧化碳的能力，这一运载功能是由血红蛋白来完成。</w:t>
      </w:r>
      <w:r w:rsidRPr="001005B2">
        <w:rPr>
          <w:rFonts w:ascii="Times New Roman" w:eastAsia="宋体" w:hAnsi="Times New Roman" w:hint="eastAsia"/>
        </w:rPr>
        <w:t>另外，红细胞</w:t>
      </w:r>
      <w:r w:rsidRPr="001005B2">
        <w:rPr>
          <w:rFonts w:ascii="Times New Roman" w:eastAsia="宋体" w:hAnsi="Times New Roman"/>
        </w:rPr>
        <w:t>对机体所产生的酸性或碱性物质起着缓冲作用。</w:t>
      </w:r>
    </w:p>
    <w:p w14:paraId="4231BD96"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）红细胞的生成与破坏</w:t>
      </w:r>
      <w:r w:rsidRPr="001005B2">
        <w:rPr>
          <w:rFonts w:ascii="Times New Roman" w:eastAsia="宋体" w:hAnsi="Times New Roman" w:hint="eastAsia"/>
        </w:rPr>
        <w:t xml:space="preserve">  </w:t>
      </w:r>
      <w:r w:rsidRPr="001005B2">
        <w:rPr>
          <w:rFonts w:ascii="Times New Roman" w:eastAsia="宋体" w:hAnsi="Times New Roman" w:hint="eastAsia"/>
        </w:rPr>
        <w:t>红细胞主要在红骨髓生成而进入血液循环。猪红细胞在体内存活的时间为</w:t>
      </w:r>
      <w:r w:rsidRPr="001005B2">
        <w:rPr>
          <w:rFonts w:ascii="Times New Roman" w:eastAsia="宋体" w:hAnsi="Times New Roman"/>
        </w:rPr>
        <w:t>75</w:t>
      </w:r>
      <w:r w:rsidRPr="001005B2">
        <w:rPr>
          <w:rFonts w:ascii="Times New Roman" w:eastAsia="宋体" w:hAnsi="Times New Roman" w:hint="eastAsia"/>
        </w:rPr>
        <w:t>～</w:t>
      </w:r>
      <w:r w:rsidRPr="001005B2">
        <w:rPr>
          <w:rFonts w:ascii="Times New Roman" w:eastAsia="宋体" w:hAnsi="Times New Roman"/>
        </w:rPr>
        <w:t>97d</w:t>
      </w:r>
      <w:r w:rsidRPr="001005B2">
        <w:rPr>
          <w:rFonts w:ascii="Times New Roman" w:eastAsia="宋体" w:hAnsi="Times New Roman" w:hint="eastAsia"/>
        </w:rPr>
        <w:t>。最后，衰老的红细胞被脾、肝、骨髓中的巨噬细胞吞噬、破坏。</w:t>
      </w:r>
    </w:p>
    <w:p w14:paraId="0942F74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．白细胞</w:t>
      </w:r>
      <w:r w:rsidRPr="001005B2">
        <w:rPr>
          <w:rFonts w:ascii="Times New Roman" w:eastAsia="宋体" w:hAnsi="Times New Roman" w:hint="eastAsia"/>
        </w:rPr>
        <w:t xml:space="preserve">  </w:t>
      </w:r>
      <w:r w:rsidRPr="001005B2">
        <w:rPr>
          <w:rFonts w:ascii="Times New Roman" w:eastAsia="宋体" w:hAnsi="Times New Roman" w:hint="eastAsia"/>
        </w:rPr>
        <w:t>白细胞数量较少，体积较大，多呈球形，有细胞核。</w:t>
      </w:r>
    </w:p>
    <w:p w14:paraId="6914A206"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）嗜中性粒细胞</w:t>
      </w:r>
      <w:r w:rsidRPr="001005B2">
        <w:rPr>
          <w:rFonts w:ascii="Times New Roman" w:eastAsia="宋体" w:hAnsi="Times New Roman" w:hint="eastAsia"/>
        </w:rPr>
        <w:t xml:space="preserve">  </w:t>
      </w:r>
      <w:r w:rsidRPr="001005B2">
        <w:rPr>
          <w:rFonts w:ascii="Times New Roman" w:eastAsia="宋体" w:hAnsi="Times New Roman" w:hint="eastAsia"/>
        </w:rPr>
        <w:t>是粒细胞中数量最多的一种。胞体呈球形，胞质中有许多细小而分布均匀的淡紫色中性颗粒，可被酸性、碱性染料着色。细胞核呈蓝紫色，其形状分为杆状核和分叶型。嗜中性粒细胞具有很强的变形运动和吞噬能力，能吞噬进入血中的细菌、异物和衰老死亡的细胞，对机体起保护作用。</w:t>
      </w:r>
    </w:p>
    <w:p w14:paraId="5798B478"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）嗜酸性粒细胞</w:t>
      </w:r>
      <w:r w:rsidRPr="001005B2">
        <w:rPr>
          <w:rFonts w:ascii="Times New Roman" w:eastAsia="宋体" w:hAnsi="Times New Roman" w:hint="eastAsia"/>
        </w:rPr>
        <w:t xml:space="preserve">  </w:t>
      </w:r>
      <w:r w:rsidRPr="001005B2">
        <w:rPr>
          <w:rFonts w:ascii="Times New Roman" w:eastAsia="宋体" w:hAnsi="Times New Roman" w:hint="eastAsia"/>
        </w:rPr>
        <w:t>数量较少，细胞呈球形。胞核多分</w:t>
      </w:r>
      <w:r w:rsidRPr="001005B2">
        <w:rPr>
          <w:rFonts w:ascii="Times New Roman" w:eastAsia="宋体" w:hAnsi="Times New Roman" w:hint="eastAsia"/>
        </w:rPr>
        <w:t>2</w:t>
      </w:r>
      <w:r w:rsidRPr="001005B2">
        <w:rPr>
          <w:rFonts w:ascii="Times New Roman" w:eastAsia="宋体" w:hAnsi="Times New Roman" w:hint="eastAsia"/>
        </w:rPr>
        <w:t>叶。细胞质内充满粗大而均匀的圆形嗜酸性颗粒，一般染成橘红色。嗜酸性粒细胞能以变形运动穿出毛细血管进入结缔组织，在过敏性疾病或某些寄生虫疾病时明显增多。</w:t>
      </w:r>
    </w:p>
    <w:p w14:paraId="185035D7"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）嗜碱性粒细胞</w:t>
      </w:r>
      <w:r w:rsidRPr="001005B2">
        <w:rPr>
          <w:rFonts w:ascii="Times New Roman" w:eastAsia="宋体" w:hAnsi="Times New Roman" w:hint="eastAsia"/>
        </w:rPr>
        <w:t xml:space="preserve">  </w:t>
      </w:r>
      <w:r w:rsidRPr="001005B2">
        <w:rPr>
          <w:rFonts w:ascii="Times New Roman" w:eastAsia="宋体" w:hAnsi="Times New Roman" w:hint="eastAsia"/>
        </w:rPr>
        <w:t>数量最少，细胞呈球形。细胞核常呈</w:t>
      </w:r>
      <w:r w:rsidRPr="001005B2">
        <w:rPr>
          <w:rFonts w:ascii="Times New Roman" w:eastAsia="宋体" w:hAnsi="Times New Roman"/>
        </w:rPr>
        <w:t>S</w:t>
      </w:r>
      <w:r w:rsidRPr="001005B2">
        <w:rPr>
          <w:rFonts w:ascii="Times New Roman" w:eastAsia="宋体" w:hAnsi="Times New Roman" w:hint="eastAsia"/>
        </w:rPr>
        <w:t>形。细胞质内含有大小不等、分布不均的嗜碱性颗粒，被染成深紫色，胞核常被颗粒掩盖。颗粒内有肝素、组织胺。组织胺对局部炎症区域的小血管有舒张作用，能加大毛细血管的通透性，有利于其他白细胞</w:t>
      </w:r>
      <w:r w:rsidRPr="001005B2">
        <w:rPr>
          <w:rFonts w:ascii="Times New Roman" w:eastAsia="宋体" w:hAnsi="Times New Roman" w:hint="eastAsia"/>
        </w:rPr>
        <w:lastRenderedPageBreak/>
        <w:t>的游走和吞噬活动。肝素具有抗凝血作用。</w:t>
      </w:r>
    </w:p>
    <w:p w14:paraId="582E2F3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4</w:t>
      </w:r>
      <w:r w:rsidRPr="001005B2">
        <w:rPr>
          <w:rFonts w:ascii="Times New Roman" w:eastAsia="宋体" w:hAnsi="Times New Roman" w:hint="eastAsia"/>
        </w:rPr>
        <w:t>）单核细胞</w:t>
      </w:r>
      <w:r w:rsidRPr="001005B2">
        <w:rPr>
          <w:rFonts w:ascii="Times New Roman" w:eastAsia="宋体" w:hAnsi="Times New Roman" w:hint="eastAsia"/>
        </w:rPr>
        <w:t xml:space="preserve">  </w:t>
      </w:r>
      <w:r w:rsidRPr="001005B2">
        <w:rPr>
          <w:rFonts w:ascii="Times New Roman" w:eastAsia="宋体" w:hAnsi="Times New Roman" w:hint="eastAsia"/>
        </w:rPr>
        <w:t>是白细胞中体积最大的细胞，呈圆形或椭圆形。细胞核呈肾形、马蹄形或不规则形，着色较浅，呈淡紫色。细胞质呈弱嗜碱性，内有散在的嗜天青颗粒，常被染成浅灰蓝色。巨噬细胞是体内吞噬能力最强的细胞，能吞噬较大的异物和细菌。</w:t>
      </w:r>
    </w:p>
    <w:p w14:paraId="7ED5BD45"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5</w:t>
      </w:r>
      <w:r w:rsidRPr="001005B2">
        <w:rPr>
          <w:rFonts w:ascii="Times New Roman" w:eastAsia="宋体" w:hAnsi="Times New Roman" w:hint="eastAsia"/>
        </w:rPr>
        <w:t>）淋巴细胞</w:t>
      </w:r>
      <w:r w:rsidRPr="001005B2">
        <w:rPr>
          <w:rFonts w:ascii="Times New Roman" w:eastAsia="宋体" w:hAnsi="Times New Roman" w:hint="eastAsia"/>
        </w:rPr>
        <w:t xml:space="preserve">  </w:t>
      </w:r>
      <w:r w:rsidRPr="001005B2">
        <w:rPr>
          <w:rFonts w:ascii="Times New Roman" w:eastAsia="宋体" w:hAnsi="Times New Roman" w:hint="eastAsia"/>
        </w:rPr>
        <w:t>数量较多，呈球形。一般按直径大小分为大、中、小三种。健康动物血液中，小淋巴细胞较多。细胞核较大，呈圆形或肾形，呈深蓝或蓝紫色。胞质很少，仅在核周围形成蓝色的一薄层。淋巴细胞主要参与体内免疫反应。</w:t>
      </w:r>
    </w:p>
    <w:p w14:paraId="6F141941" w14:textId="323B62D9"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白细胞大多数由骨髓产生，寿命比较短，只有几小时或几天。衰老的白细胞，除大部分被单核吞噬细胞系统的巨噬细胞清除外，有相当数量的粒性白细胞由唾液、尿、胃肠黏膜和肺排出，有的在执行任务时被细菌或毒素所破坏。</w:t>
      </w:r>
      <w:r>
        <w:rPr>
          <w:rFonts w:ascii="Times New Roman" w:eastAsia="宋体" w:hAnsi="Times New Roman" w:hint="eastAsia"/>
        </w:rPr>
        <w:t>牛、羊白细胞数及分类百分比见表</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7</w:t>
      </w:r>
      <w:r>
        <w:rPr>
          <w:rFonts w:ascii="Times New Roman" w:eastAsia="宋体" w:hAnsi="Times New Roman" w:hint="eastAsia"/>
        </w:rPr>
        <w:t>-</w:t>
      </w:r>
      <w:r>
        <w:rPr>
          <w:rFonts w:ascii="Times New Roman" w:eastAsia="宋体" w:hAnsi="Times New Roman"/>
        </w:rPr>
        <w:t>2</w:t>
      </w:r>
      <w:r>
        <w:rPr>
          <w:rFonts w:ascii="Times New Roman" w:eastAsia="宋体" w:hAnsi="Times New Roman" w:hint="eastAsia"/>
        </w:rPr>
        <w:t>。</w:t>
      </w:r>
    </w:p>
    <w:p w14:paraId="7119CCAB" w14:textId="77777777" w:rsidR="00ED492A" w:rsidRPr="00EE6BA9" w:rsidRDefault="00ED492A" w:rsidP="00ED492A">
      <w:pPr>
        <w:tabs>
          <w:tab w:val="left" w:pos="3318"/>
        </w:tabs>
        <w:ind w:firstLineChars="200" w:firstLine="360"/>
        <w:jc w:val="center"/>
        <w:rPr>
          <w:rFonts w:ascii="宋体" w:eastAsia="宋体" w:hAnsi="宋体"/>
          <w:sz w:val="18"/>
          <w:szCs w:val="18"/>
        </w:rPr>
      </w:pPr>
      <w:r w:rsidRPr="00EE6BA9">
        <w:rPr>
          <w:rFonts w:ascii="宋体" w:eastAsia="宋体" w:hAnsi="宋体" w:hint="eastAsia"/>
          <w:sz w:val="18"/>
          <w:szCs w:val="18"/>
        </w:rPr>
        <w:t>表</w:t>
      </w:r>
      <w:r>
        <w:rPr>
          <w:rFonts w:ascii="宋体" w:eastAsia="宋体" w:hAnsi="宋体"/>
          <w:sz w:val="18"/>
          <w:szCs w:val="18"/>
        </w:rPr>
        <w:t>2</w:t>
      </w:r>
      <w:r>
        <w:rPr>
          <w:rFonts w:ascii="宋体" w:eastAsia="宋体" w:hAnsi="宋体" w:hint="eastAsia"/>
          <w:sz w:val="18"/>
          <w:szCs w:val="18"/>
        </w:rPr>
        <w:t>-</w:t>
      </w:r>
      <w:r>
        <w:rPr>
          <w:rFonts w:ascii="宋体" w:eastAsia="宋体" w:hAnsi="宋体"/>
          <w:sz w:val="18"/>
          <w:szCs w:val="18"/>
        </w:rPr>
        <w:t>7</w:t>
      </w:r>
      <w:r>
        <w:rPr>
          <w:rFonts w:ascii="宋体" w:eastAsia="宋体" w:hAnsi="宋体" w:hint="eastAsia"/>
          <w:sz w:val="18"/>
          <w:szCs w:val="18"/>
        </w:rPr>
        <w:t>-</w:t>
      </w:r>
      <w:r>
        <w:rPr>
          <w:rFonts w:ascii="宋体" w:eastAsia="宋体" w:hAnsi="宋体"/>
          <w:sz w:val="18"/>
          <w:szCs w:val="18"/>
        </w:rPr>
        <w:t>2</w:t>
      </w:r>
      <w:r w:rsidRPr="00EE6BA9">
        <w:rPr>
          <w:rFonts w:ascii="宋体" w:eastAsia="宋体" w:hAnsi="宋体" w:hint="eastAsia"/>
          <w:sz w:val="18"/>
          <w:szCs w:val="18"/>
        </w:rPr>
        <w:t xml:space="preserve"> 家畜白细胞数及白细胞分类百分比（％）</w:t>
      </w:r>
    </w:p>
    <w:tbl>
      <w:tblPr>
        <w:tblW w:w="8647"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1508"/>
        <w:gridCol w:w="1119"/>
        <w:gridCol w:w="1320"/>
        <w:gridCol w:w="1320"/>
        <w:gridCol w:w="1019"/>
        <w:gridCol w:w="1230"/>
      </w:tblGrid>
      <w:tr w:rsidR="00ED492A" w:rsidRPr="001005B2" w14:paraId="6B348385" w14:textId="77777777" w:rsidTr="005D0CEB">
        <w:trPr>
          <w:trHeight w:val="278"/>
          <w:jc w:val="center"/>
        </w:trPr>
        <w:tc>
          <w:tcPr>
            <w:tcW w:w="1131" w:type="dxa"/>
            <w:tcBorders>
              <w:bottom w:val="single" w:sz="4" w:space="0" w:color="auto"/>
            </w:tcBorders>
            <w:vAlign w:val="center"/>
          </w:tcPr>
          <w:p w14:paraId="05CDB848"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动物种类</w:t>
            </w:r>
          </w:p>
        </w:tc>
        <w:tc>
          <w:tcPr>
            <w:tcW w:w="1508" w:type="dxa"/>
            <w:tcBorders>
              <w:bottom w:val="single" w:sz="4" w:space="0" w:color="auto"/>
            </w:tcBorders>
            <w:vAlign w:val="center"/>
          </w:tcPr>
          <w:p w14:paraId="402354E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白细胞总数（</w:t>
            </w:r>
            <w:r w:rsidRPr="00EE6BA9">
              <w:rPr>
                <w:rFonts w:ascii="Times New Roman" w:eastAsia="宋体" w:hAnsi="Times New Roman"/>
                <w:sz w:val="18"/>
                <w:szCs w:val="18"/>
              </w:rPr>
              <w:t>10</w:t>
            </w:r>
            <w:r w:rsidRPr="00EE6BA9">
              <w:rPr>
                <w:rFonts w:ascii="Times New Roman" w:eastAsia="宋体" w:hAnsi="Times New Roman"/>
                <w:sz w:val="18"/>
                <w:szCs w:val="18"/>
                <w:vertAlign w:val="superscript"/>
              </w:rPr>
              <w:t>9</w:t>
            </w:r>
            <w:r w:rsidRPr="00EE6BA9">
              <w:rPr>
                <w:rFonts w:ascii="Times New Roman" w:eastAsia="宋体" w:hAnsi="Times New Roman"/>
                <w:sz w:val="18"/>
                <w:szCs w:val="18"/>
              </w:rPr>
              <w:t>/L</w:t>
            </w:r>
            <w:r w:rsidRPr="00EE6BA9">
              <w:rPr>
                <w:rFonts w:ascii="Times New Roman" w:eastAsia="宋体" w:hAnsi="Times New Roman" w:hint="eastAsia"/>
                <w:sz w:val="18"/>
                <w:szCs w:val="18"/>
              </w:rPr>
              <w:t>）</w:t>
            </w:r>
          </w:p>
        </w:tc>
        <w:tc>
          <w:tcPr>
            <w:tcW w:w="1119" w:type="dxa"/>
            <w:tcBorders>
              <w:bottom w:val="single" w:sz="4" w:space="0" w:color="auto"/>
            </w:tcBorders>
            <w:vAlign w:val="center"/>
          </w:tcPr>
          <w:p w14:paraId="267C3AD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中性粒细胞</w:t>
            </w:r>
          </w:p>
        </w:tc>
        <w:tc>
          <w:tcPr>
            <w:tcW w:w="1320" w:type="dxa"/>
            <w:tcBorders>
              <w:bottom w:val="single" w:sz="4" w:space="0" w:color="auto"/>
            </w:tcBorders>
            <w:vAlign w:val="center"/>
          </w:tcPr>
          <w:p w14:paraId="06E9402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嗜酸性粒细胞</w:t>
            </w:r>
          </w:p>
        </w:tc>
        <w:tc>
          <w:tcPr>
            <w:tcW w:w="1320" w:type="dxa"/>
            <w:tcBorders>
              <w:bottom w:val="single" w:sz="4" w:space="0" w:color="auto"/>
            </w:tcBorders>
            <w:vAlign w:val="center"/>
          </w:tcPr>
          <w:p w14:paraId="3D4F55BD"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嗜碱性粒细胞</w:t>
            </w:r>
          </w:p>
        </w:tc>
        <w:tc>
          <w:tcPr>
            <w:tcW w:w="1019" w:type="dxa"/>
            <w:tcBorders>
              <w:bottom w:val="single" w:sz="4" w:space="0" w:color="auto"/>
            </w:tcBorders>
            <w:vAlign w:val="center"/>
          </w:tcPr>
          <w:p w14:paraId="2798FC4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淋巴细胞</w:t>
            </w:r>
          </w:p>
        </w:tc>
        <w:tc>
          <w:tcPr>
            <w:tcW w:w="1230" w:type="dxa"/>
            <w:tcBorders>
              <w:bottom w:val="single" w:sz="4" w:space="0" w:color="auto"/>
            </w:tcBorders>
            <w:vAlign w:val="center"/>
          </w:tcPr>
          <w:p w14:paraId="331296E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单核细胞</w:t>
            </w:r>
          </w:p>
        </w:tc>
      </w:tr>
      <w:tr w:rsidR="00ED492A" w:rsidRPr="001005B2" w14:paraId="2441DD3C" w14:textId="77777777" w:rsidTr="005D0CEB">
        <w:trPr>
          <w:trHeight w:val="293"/>
          <w:jc w:val="center"/>
        </w:trPr>
        <w:tc>
          <w:tcPr>
            <w:tcW w:w="1131" w:type="dxa"/>
            <w:tcBorders>
              <w:bottom w:val="nil"/>
              <w:right w:val="single" w:sz="4" w:space="0" w:color="auto"/>
            </w:tcBorders>
          </w:tcPr>
          <w:p w14:paraId="58A67076"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猪</w:t>
            </w:r>
          </w:p>
        </w:tc>
        <w:tc>
          <w:tcPr>
            <w:tcW w:w="1508" w:type="dxa"/>
            <w:tcBorders>
              <w:left w:val="single" w:sz="4" w:space="0" w:color="auto"/>
              <w:bottom w:val="nil"/>
              <w:right w:val="single" w:sz="4" w:space="0" w:color="auto"/>
            </w:tcBorders>
          </w:tcPr>
          <w:p w14:paraId="0435557C"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1</w:t>
            </w:r>
            <w:r w:rsidRPr="00EE6BA9">
              <w:rPr>
                <w:rFonts w:ascii="Times New Roman" w:eastAsia="宋体" w:hAnsi="Times New Roman"/>
                <w:sz w:val="18"/>
                <w:szCs w:val="18"/>
              </w:rPr>
              <w:t>4.7</w:t>
            </w:r>
          </w:p>
        </w:tc>
        <w:tc>
          <w:tcPr>
            <w:tcW w:w="1119" w:type="dxa"/>
            <w:tcBorders>
              <w:left w:val="single" w:sz="4" w:space="0" w:color="auto"/>
              <w:bottom w:val="nil"/>
              <w:right w:val="single" w:sz="4" w:space="0" w:color="auto"/>
            </w:tcBorders>
          </w:tcPr>
          <w:p w14:paraId="0D1D17C5"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3</w:t>
            </w:r>
            <w:r w:rsidRPr="00EE6BA9">
              <w:rPr>
                <w:rFonts w:ascii="Times New Roman" w:eastAsia="宋体" w:hAnsi="Times New Roman"/>
                <w:sz w:val="18"/>
                <w:szCs w:val="18"/>
              </w:rPr>
              <w:t>7.0</w:t>
            </w:r>
          </w:p>
        </w:tc>
        <w:tc>
          <w:tcPr>
            <w:tcW w:w="1320" w:type="dxa"/>
            <w:tcBorders>
              <w:left w:val="single" w:sz="4" w:space="0" w:color="auto"/>
              <w:bottom w:val="nil"/>
              <w:right w:val="single" w:sz="4" w:space="0" w:color="auto"/>
            </w:tcBorders>
          </w:tcPr>
          <w:p w14:paraId="30258A01"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0</w:t>
            </w:r>
            <w:r w:rsidRPr="00EE6BA9">
              <w:rPr>
                <w:rFonts w:ascii="Times New Roman" w:eastAsia="宋体" w:hAnsi="Times New Roman"/>
                <w:sz w:val="18"/>
                <w:szCs w:val="18"/>
              </w:rPr>
              <w:t>.5</w:t>
            </w:r>
          </w:p>
        </w:tc>
        <w:tc>
          <w:tcPr>
            <w:tcW w:w="1320" w:type="dxa"/>
            <w:tcBorders>
              <w:left w:val="single" w:sz="4" w:space="0" w:color="auto"/>
              <w:bottom w:val="nil"/>
              <w:right w:val="single" w:sz="4" w:space="0" w:color="auto"/>
            </w:tcBorders>
          </w:tcPr>
          <w:p w14:paraId="2B2C0D00"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0</w:t>
            </w:r>
            <w:r w:rsidRPr="00EE6BA9">
              <w:rPr>
                <w:rFonts w:ascii="Times New Roman" w:eastAsia="宋体" w:hAnsi="Times New Roman"/>
                <w:sz w:val="18"/>
                <w:szCs w:val="18"/>
              </w:rPr>
              <w:t>.5</w:t>
            </w:r>
          </w:p>
        </w:tc>
        <w:tc>
          <w:tcPr>
            <w:tcW w:w="1019" w:type="dxa"/>
            <w:tcBorders>
              <w:left w:val="single" w:sz="4" w:space="0" w:color="auto"/>
              <w:bottom w:val="nil"/>
              <w:right w:val="single" w:sz="4" w:space="0" w:color="auto"/>
            </w:tcBorders>
          </w:tcPr>
          <w:p w14:paraId="53FB7B29"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5</w:t>
            </w:r>
            <w:r w:rsidRPr="00EE6BA9">
              <w:rPr>
                <w:rFonts w:ascii="Times New Roman" w:eastAsia="宋体" w:hAnsi="Times New Roman"/>
                <w:sz w:val="18"/>
                <w:szCs w:val="18"/>
              </w:rPr>
              <w:t>5.5</w:t>
            </w:r>
          </w:p>
        </w:tc>
        <w:tc>
          <w:tcPr>
            <w:tcW w:w="1230" w:type="dxa"/>
            <w:tcBorders>
              <w:left w:val="single" w:sz="4" w:space="0" w:color="auto"/>
              <w:bottom w:val="nil"/>
            </w:tcBorders>
          </w:tcPr>
          <w:p w14:paraId="71B0BCA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3</w:t>
            </w:r>
            <w:r w:rsidRPr="00EE6BA9">
              <w:rPr>
                <w:rFonts w:ascii="Times New Roman" w:eastAsia="宋体" w:hAnsi="Times New Roman"/>
                <w:sz w:val="18"/>
                <w:szCs w:val="18"/>
              </w:rPr>
              <w:t>.5</w:t>
            </w:r>
          </w:p>
        </w:tc>
      </w:tr>
      <w:tr w:rsidR="00ED492A" w:rsidRPr="001005B2" w14:paraId="51D0D2E4" w14:textId="77777777" w:rsidTr="005D0CEB">
        <w:trPr>
          <w:trHeight w:val="293"/>
          <w:jc w:val="center"/>
        </w:trPr>
        <w:tc>
          <w:tcPr>
            <w:tcW w:w="1131" w:type="dxa"/>
            <w:tcBorders>
              <w:top w:val="nil"/>
              <w:bottom w:val="nil"/>
              <w:right w:val="single" w:sz="4" w:space="0" w:color="auto"/>
            </w:tcBorders>
          </w:tcPr>
          <w:p w14:paraId="0DD111CE"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牛</w:t>
            </w:r>
          </w:p>
        </w:tc>
        <w:tc>
          <w:tcPr>
            <w:tcW w:w="1508" w:type="dxa"/>
            <w:tcBorders>
              <w:top w:val="nil"/>
              <w:left w:val="single" w:sz="4" w:space="0" w:color="auto"/>
              <w:bottom w:val="nil"/>
              <w:right w:val="single" w:sz="4" w:space="0" w:color="auto"/>
            </w:tcBorders>
          </w:tcPr>
          <w:p w14:paraId="28A4B87F"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8</w:t>
            </w:r>
            <w:r w:rsidRPr="00EE6BA9">
              <w:rPr>
                <w:rFonts w:ascii="Times New Roman" w:eastAsia="宋体" w:hAnsi="Times New Roman"/>
                <w:sz w:val="18"/>
                <w:szCs w:val="18"/>
              </w:rPr>
              <w:t>.</w:t>
            </w:r>
            <w:r w:rsidRPr="00EE6BA9">
              <w:rPr>
                <w:rFonts w:ascii="Times New Roman" w:eastAsia="宋体" w:hAnsi="Times New Roman" w:hint="eastAsia"/>
                <w:sz w:val="18"/>
                <w:szCs w:val="18"/>
              </w:rPr>
              <w:t>0</w:t>
            </w:r>
          </w:p>
        </w:tc>
        <w:tc>
          <w:tcPr>
            <w:tcW w:w="1119" w:type="dxa"/>
            <w:tcBorders>
              <w:top w:val="nil"/>
              <w:left w:val="single" w:sz="4" w:space="0" w:color="auto"/>
              <w:bottom w:val="nil"/>
              <w:right w:val="single" w:sz="4" w:space="0" w:color="auto"/>
            </w:tcBorders>
          </w:tcPr>
          <w:p w14:paraId="52469D81"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31</w:t>
            </w:r>
            <w:r w:rsidRPr="00EE6BA9">
              <w:rPr>
                <w:rFonts w:ascii="Times New Roman" w:eastAsia="宋体" w:hAnsi="Times New Roman"/>
                <w:sz w:val="18"/>
                <w:szCs w:val="18"/>
              </w:rPr>
              <w:t>.</w:t>
            </w:r>
            <w:r w:rsidRPr="00EE6BA9">
              <w:rPr>
                <w:rFonts w:ascii="Times New Roman" w:eastAsia="宋体" w:hAnsi="Times New Roman" w:hint="eastAsia"/>
                <w:sz w:val="18"/>
                <w:szCs w:val="18"/>
              </w:rPr>
              <w:t>0</w:t>
            </w:r>
          </w:p>
        </w:tc>
        <w:tc>
          <w:tcPr>
            <w:tcW w:w="1320" w:type="dxa"/>
            <w:tcBorders>
              <w:top w:val="nil"/>
              <w:left w:val="single" w:sz="4" w:space="0" w:color="auto"/>
              <w:bottom w:val="nil"/>
              <w:right w:val="single" w:sz="4" w:space="0" w:color="auto"/>
            </w:tcBorders>
          </w:tcPr>
          <w:p w14:paraId="7A152EA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7</w:t>
            </w:r>
            <w:r w:rsidRPr="00EE6BA9">
              <w:rPr>
                <w:rFonts w:ascii="Times New Roman" w:eastAsia="宋体" w:hAnsi="Times New Roman"/>
                <w:sz w:val="18"/>
                <w:szCs w:val="18"/>
              </w:rPr>
              <w:t>.</w:t>
            </w:r>
            <w:r w:rsidRPr="00EE6BA9">
              <w:rPr>
                <w:rFonts w:ascii="Times New Roman" w:eastAsia="宋体" w:hAnsi="Times New Roman" w:hint="eastAsia"/>
                <w:sz w:val="18"/>
                <w:szCs w:val="18"/>
              </w:rPr>
              <w:t>0</w:t>
            </w:r>
          </w:p>
        </w:tc>
        <w:tc>
          <w:tcPr>
            <w:tcW w:w="1320" w:type="dxa"/>
            <w:tcBorders>
              <w:top w:val="nil"/>
              <w:left w:val="single" w:sz="4" w:space="0" w:color="auto"/>
              <w:bottom w:val="nil"/>
              <w:right w:val="single" w:sz="4" w:space="0" w:color="auto"/>
            </w:tcBorders>
          </w:tcPr>
          <w:p w14:paraId="19AAF5B7"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sz w:val="18"/>
                <w:szCs w:val="18"/>
              </w:rPr>
              <w:t>0.7</w:t>
            </w:r>
          </w:p>
        </w:tc>
        <w:tc>
          <w:tcPr>
            <w:tcW w:w="1019" w:type="dxa"/>
            <w:tcBorders>
              <w:top w:val="nil"/>
              <w:left w:val="single" w:sz="4" w:space="0" w:color="auto"/>
              <w:bottom w:val="nil"/>
              <w:right w:val="single" w:sz="4" w:space="0" w:color="auto"/>
            </w:tcBorders>
          </w:tcPr>
          <w:p w14:paraId="4EA1208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54</w:t>
            </w:r>
            <w:r w:rsidRPr="00EE6BA9">
              <w:rPr>
                <w:rFonts w:ascii="Times New Roman" w:eastAsia="宋体" w:hAnsi="Times New Roman"/>
                <w:sz w:val="18"/>
                <w:szCs w:val="18"/>
              </w:rPr>
              <w:t>.</w:t>
            </w:r>
            <w:r w:rsidRPr="00EE6BA9">
              <w:rPr>
                <w:rFonts w:ascii="Times New Roman" w:eastAsia="宋体" w:hAnsi="Times New Roman" w:hint="eastAsia"/>
                <w:sz w:val="18"/>
                <w:szCs w:val="18"/>
              </w:rPr>
              <w:t>3</w:t>
            </w:r>
          </w:p>
        </w:tc>
        <w:tc>
          <w:tcPr>
            <w:tcW w:w="1230" w:type="dxa"/>
            <w:tcBorders>
              <w:top w:val="nil"/>
              <w:left w:val="single" w:sz="4" w:space="0" w:color="auto"/>
              <w:bottom w:val="nil"/>
            </w:tcBorders>
          </w:tcPr>
          <w:p w14:paraId="1668E974"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7</w:t>
            </w:r>
            <w:r w:rsidRPr="00EE6BA9">
              <w:rPr>
                <w:rFonts w:ascii="Times New Roman" w:eastAsia="宋体" w:hAnsi="Times New Roman"/>
                <w:sz w:val="18"/>
                <w:szCs w:val="18"/>
              </w:rPr>
              <w:t>.</w:t>
            </w:r>
            <w:r w:rsidRPr="00EE6BA9">
              <w:rPr>
                <w:rFonts w:ascii="Times New Roman" w:eastAsia="宋体" w:hAnsi="Times New Roman" w:hint="eastAsia"/>
                <w:sz w:val="18"/>
                <w:szCs w:val="18"/>
              </w:rPr>
              <w:t>0</w:t>
            </w:r>
          </w:p>
        </w:tc>
      </w:tr>
      <w:tr w:rsidR="00ED492A" w:rsidRPr="001005B2" w14:paraId="58492828" w14:textId="77777777" w:rsidTr="005D0CEB">
        <w:trPr>
          <w:trHeight w:val="293"/>
          <w:jc w:val="center"/>
        </w:trPr>
        <w:tc>
          <w:tcPr>
            <w:tcW w:w="1131" w:type="dxa"/>
            <w:tcBorders>
              <w:top w:val="nil"/>
              <w:bottom w:val="nil"/>
              <w:right w:val="single" w:sz="4" w:space="0" w:color="auto"/>
            </w:tcBorders>
          </w:tcPr>
          <w:p w14:paraId="5337672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绵羊</w:t>
            </w:r>
          </w:p>
        </w:tc>
        <w:tc>
          <w:tcPr>
            <w:tcW w:w="1508" w:type="dxa"/>
            <w:tcBorders>
              <w:top w:val="nil"/>
              <w:left w:val="single" w:sz="4" w:space="0" w:color="auto"/>
              <w:bottom w:val="nil"/>
              <w:right w:val="single" w:sz="4" w:space="0" w:color="auto"/>
            </w:tcBorders>
          </w:tcPr>
          <w:p w14:paraId="0F7DBD82"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sz w:val="18"/>
                <w:szCs w:val="18"/>
              </w:rPr>
              <w:t>8.2</w:t>
            </w:r>
          </w:p>
        </w:tc>
        <w:tc>
          <w:tcPr>
            <w:tcW w:w="1119" w:type="dxa"/>
            <w:tcBorders>
              <w:top w:val="nil"/>
              <w:left w:val="single" w:sz="4" w:space="0" w:color="auto"/>
              <w:bottom w:val="nil"/>
              <w:right w:val="single" w:sz="4" w:space="0" w:color="auto"/>
            </w:tcBorders>
          </w:tcPr>
          <w:p w14:paraId="65DBD261"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3</w:t>
            </w:r>
            <w:r>
              <w:rPr>
                <w:rFonts w:ascii="Times New Roman" w:eastAsia="宋体" w:hAnsi="Times New Roman"/>
                <w:sz w:val="18"/>
                <w:szCs w:val="18"/>
              </w:rPr>
              <w:t>7.2</w:t>
            </w:r>
          </w:p>
        </w:tc>
        <w:tc>
          <w:tcPr>
            <w:tcW w:w="1320" w:type="dxa"/>
            <w:tcBorders>
              <w:top w:val="nil"/>
              <w:left w:val="single" w:sz="4" w:space="0" w:color="auto"/>
              <w:bottom w:val="nil"/>
              <w:right w:val="single" w:sz="4" w:space="0" w:color="auto"/>
            </w:tcBorders>
          </w:tcPr>
          <w:p w14:paraId="3D22CF3F"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4</w:t>
            </w:r>
            <w:r>
              <w:rPr>
                <w:rFonts w:ascii="Times New Roman" w:eastAsia="宋体" w:hAnsi="Times New Roman"/>
                <w:sz w:val="18"/>
                <w:szCs w:val="18"/>
              </w:rPr>
              <w:t>.5</w:t>
            </w:r>
          </w:p>
        </w:tc>
        <w:tc>
          <w:tcPr>
            <w:tcW w:w="1320" w:type="dxa"/>
            <w:tcBorders>
              <w:top w:val="nil"/>
              <w:left w:val="single" w:sz="4" w:space="0" w:color="auto"/>
              <w:bottom w:val="nil"/>
              <w:right w:val="single" w:sz="4" w:space="0" w:color="auto"/>
            </w:tcBorders>
          </w:tcPr>
          <w:p w14:paraId="7B756EF6"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0</w:t>
            </w:r>
            <w:r>
              <w:rPr>
                <w:rFonts w:ascii="Times New Roman" w:eastAsia="宋体" w:hAnsi="Times New Roman"/>
                <w:sz w:val="18"/>
                <w:szCs w:val="18"/>
              </w:rPr>
              <w:t>.6</w:t>
            </w:r>
          </w:p>
        </w:tc>
        <w:tc>
          <w:tcPr>
            <w:tcW w:w="1019" w:type="dxa"/>
            <w:tcBorders>
              <w:top w:val="nil"/>
              <w:left w:val="single" w:sz="4" w:space="0" w:color="auto"/>
              <w:bottom w:val="nil"/>
              <w:right w:val="single" w:sz="4" w:space="0" w:color="auto"/>
            </w:tcBorders>
          </w:tcPr>
          <w:p w14:paraId="632ED3B8"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5</w:t>
            </w:r>
            <w:r>
              <w:rPr>
                <w:rFonts w:ascii="Times New Roman" w:eastAsia="宋体" w:hAnsi="Times New Roman"/>
                <w:sz w:val="18"/>
                <w:szCs w:val="18"/>
              </w:rPr>
              <w:t>4.7</w:t>
            </w:r>
          </w:p>
        </w:tc>
        <w:tc>
          <w:tcPr>
            <w:tcW w:w="1230" w:type="dxa"/>
            <w:tcBorders>
              <w:top w:val="nil"/>
              <w:left w:val="single" w:sz="4" w:space="0" w:color="auto"/>
              <w:bottom w:val="nil"/>
            </w:tcBorders>
          </w:tcPr>
          <w:p w14:paraId="167D1988"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3</w:t>
            </w:r>
            <w:r>
              <w:rPr>
                <w:rFonts w:ascii="Times New Roman" w:eastAsia="宋体" w:hAnsi="Times New Roman"/>
                <w:sz w:val="18"/>
                <w:szCs w:val="18"/>
              </w:rPr>
              <w:t>.0</w:t>
            </w:r>
          </w:p>
        </w:tc>
      </w:tr>
      <w:tr w:rsidR="00ED492A" w:rsidRPr="001005B2" w14:paraId="733EFDB9" w14:textId="77777777" w:rsidTr="005D0CEB">
        <w:trPr>
          <w:trHeight w:val="293"/>
          <w:jc w:val="center"/>
        </w:trPr>
        <w:tc>
          <w:tcPr>
            <w:tcW w:w="1131" w:type="dxa"/>
            <w:tcBorders>
              <w:top w:val="nil"/>
              <w:right w:val="single" w:sz="4" w:space="0" w:color="auto"/>
            </w:tcBorders>
          </w:tcPr>
          <w:p w14:paraId="099677C0"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山羊</w:t>
            </w:r>
          </w:p>
        </w:tc>
        <w:tc>
          <w:tcPr>
            <w:tcW w:w="1508" w:type="dxa"/>
            <w:tcBorders>
              <w:top w:val="nil"/>
              <w:left w:val="single" w:sz="4" w:space="0" w:color="auto"/>
              <w:right w:val="single" w:sz="4" w:space="0" w:color="auto"/>
            </w:tcBorders>
          </w:tcPr>
          <w:p w14:paraId="6C7CC5D5"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9</w:t>
            </w:r>
            <w:r>
              <w:rPr>
                <w:rFonts w:ascii="Times New Roman" w:eastAsia="宋体" w:hAnsi="Times New Roman"/>
                <w:sz w:val="18"/>
                <w:szCs w:val="18"/>
              </w:rPr>
              <w:t>.6</w:t>
            </w:r>
          </w:p>
        </w:tc>
        <w:tc>
          <w:tcPr>
            <w:tcW w:w="1119" w:type="dxa"/>
            <w:tcBorders>
              <w:top w:val="nil"/>
              <w:left w:val="single" w:sz="4" w:space="0" w:color="auto"/>
              <w:right w:val="single" w:sz="4" w:space="0" w:color="auto"/>
            </w:tcBorders>
          </w:tcPr>
          <w:p w14:paraId="09BE685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4</w:t>
            </w:r>
            <w:r>
              <w:rPr>
                <w:rFonts w:ascii="Times New Roman" w:eastAsia="宋体" w:hAnsi="Times New Roman"/>
                <w:sz w:val="18"/>
                <w:szCs w:val="18"/>
              </w:rPr>
              <w:t>2.2</w:t>
            </w:r>
          </w:p>
        </w:tc>
        <w:tc>
          <w:tcPr>
            <w:tcW w:w="1320" w:type="dxa"/>
            <w:tcBorders>
              <w:top w:val="nil"/>
              <w:left w:val="single" w:sz="4" w:space="0" w:color="auto"/>
              <w:right w:val="single" w:sz="4" w:space="0" w:color="auto"/>
            </w:tcBorders>
          </w:tcPr>
          <w:p w14:paraId="68B614C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3</w:t>
            </w:r>
            <w:r>
              <w:rPr>
                <w:rFonts w:ascii="Times New Roman" w:eastAsia="宋体" w:hAnsi="Times New Roman"/>
                <w:sz w:val="18"/>
                <w:szCs w:val="18"/>
              </w:rPr>
              <w:t>.0</w:t>
            </w:r>
          </w:p>
        </w:tc>
        <w:tc>
          <w:tcPr>
            <w:tcW w:w="1320" w:type="dxa"/>
            <w:tcBorders>
              <w:top w:val="nil"/>
              <w:left w:val="single" w:sz="4" w:space="0" w:color="auto"/>
              <w:right w:val="single" w:sz="4" w:space="0" w:color="auto"/>
            </w:tcBorders>
          </w:tcPr>
          <w:p w14:paraId="2C489041"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0</w:t>
            </w:r>
            <w:r>
              <w:rPr>
                <w:rFonts w:ascii="Times New Roman" w:eastAsia="宋体" w:hAnsi="Times New Roman"/>
                <w:sz w:val="18"/>
                <w:szCs w:val="18"/>
              </w:rPr>
              <w:t>.8</w:t>
            </w:r>
          </w:p>
        </w:tc>
        <w:tc>
          <w:tcPr>
            <w:tcW w:w="1019" w:type="dxa"/>
            <w:tcBorders>
              <w:top w:val="nil"/>
              <w:left w:val="single" w:sz="4" w:space="0" w:color="auto"/>
              <w:right w:val="single" w:sz="4" w:space="0" w:color="auto"/>
            </w:tcBorders>
          </w:tcPr>
          <w:p w14:paraId="76D2E5A7"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5</w:t>
            </w:r>
            <w:r>
              <w:rPr>
                <w:rFonts w:ascii="Times New Roman" w:eastAsia="宋体" w:hAnsi="Times New Roman"/>
                <w:sz w:val="18"/>
                <w:szCs w:val="18"/>
              </w:rPr>
              <w:t>0.0</w:t>
            </w:r>
          </w:p>
        </w:tc>
        <w:tc>
          <w:tcPr>
            <w:tcW w:w="1230" w:type="dxa"/>
            <w:tcBorders>
              <w:top w:val="nil"/>
              <w:left w:val="single" w:sz="4" w:space="0" w:color="auto"/>
            </w:tcBorders>
          </w:tcPr>
          <w:p w14:paraId="13C121EB" w14:textId="77777777" w:rsidR="00ED492A" w:rsidRPr="00EE6BA9" w:rsidRDefault="00ED492A" w:rsidP="005D0CEB">
            <w:pPr>
              <w:tabs>
                <w:tab w:val="left" w:pos="3318"/>
              </w:tabs>
              <w:ind w:firstLineChars="200" w:firstLine="360"/>
              <w:jc w:val="center"/>
              <w:rPr>
                <w:rFonts w:ascii="Times New Roman" w:eastAsia="宋体" w:hAnsi="Times New Roman"/>
                <w:sz w:val="18"/>
                <w:szCs w:val="18"/>
              </w:rPr>
            </w:pPr>
            <w:r>
              <w:rPr>
                <w:rFonts w:ascii="Times New Roman" w:eastAsia="宋体" w:hAnsi="Times New Roman" w:hint="eastAsia"/>
                <w:sz w:val="18"/>
                <w:szCs w:val="18"/>
              </w:rPr>
              <w:t>4</w:t>
            </w:r>
            <w:r>
              <w:rPr>
                <w:rFonts w:ascii="Times New Roman" w:eastAsia="宋体" w:hAnsi="Times New Roman"/>
                <w:sz w:val="18"/>
                <w:szCs w:val="18"/>
              </w:rPr>
              <w:t>.0</w:t>
            </w:r>
          </w:p>
        </w:tc>
      </w:tr>
    </w:tbl>
    <w:p w14:paraId="52989BBD" w14:textId="77777777" w:rsidR="00ED492A" w:rsidRPr="001005B2" w:rsidRDefault="00ED492A" w:rsidP="00ED492A">
      <w:pPr>
        <w:tabs>
          <w:tab w:val="left" w:pos="3318"/>
        </w:tabs>
        <w:ind w:firstLineChars="200" w:firstLine="420"/>
        <w:rPr>
          <w:rFonts w:ascii="Times New Roman" w:eastAsia="宋体" w:hAnsi="Times New Roman"/>
        </w:rPr>
      </w:pPr>
      <w:r w:rsidRPr="0042045F">
        <w:rPr>
          <w:rFonts w:ascii="Times New Roman" w:eastAsia="宋体" w:hAnsi="Times New Roman" w:cs="Times New Roman"/>
        </w:rPr>
        <w:t>3</w:t>
      </w:r>
      <w:r w:rsidRPr="0042045F">
        <w:rPr>
          <w:rFonts w:ascii="Times New Roman" w:eastAsia="宋体" w:hAnsi="Times New Roman" w:cs="Times New Roman"/>
        </w:rPr>
        <w:t>．</w:t>
      </w:r>
      <w:r w:rsidRPr="001005B2">
        <w:rPr>
          <w:rFonts w:ascii="Times New Roman" w:eastAsia="宋体" w:hAnsi="Times New Roman" w:hint="eastAsia"/>
        </w:rPr>
        <w:t>血小板</w:t>
      </w:r>
      <w:r w:rsidRPr="001005B2">
        <w:rPr>
          <w:rFonts w:ascii="Times New Roman" w:eastAsia="宋体" w:hAnsi="Times New Roman"/>
        </w:rPr>
        <w:t xml:space="preserve">  </w:t>
      </w:r>
      <w:r w:rsidRPr="001005B2">
        <w:rPr>
          <w:rFonts w:ascii="Times New Roman" w:eastAsia="宋体" w:hAnsi="Times New Roman" w:hint="eastAsia"/>
        </w:rPr>
        <w:t>血小板是一种无色，呈圆形或卵圆形的小体。有细胞膜和细胞器，但无细胞核，体积比红细胞小，是骨髓巨核细胞胞浆裂解脱落下来的活细胞。其主要机能为促进止血和加速血液凝固。</w:t>
      </w:r>
    </w:p>
    <w:p w14:paraId="439B937A" w14:textId="77777777" w:rsidR="00ED492A" w:rsidRPr="000A6EAC" w:rsidRDefault="00ED492A" w:rsidP="00ED492A">
      <w:pPr>
        <w:pStyle w:val="4"/>
        <w:ind w:firstLine="420"/>
      </w:pPr>
      <w:r w:rsidRPr="000A6EAC">
        <w:rPr>
          <w:rFonts w:hint="eastAsia"/>
        </w:rPr>
        <w:t>（四）血浆</w:t>
      </w:r>
    </w:p>
    <w:p w14:paraId="427585CA"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血浆是血液中的液体成分，其化学成分中水分占</w:t>
      </w:r>
      <w:r w:rsidRPr="001005B2">
        <w:rPr>
          <w:rFonts w:ascii="Times New Roman" w:eastAsia="宋体" w:hAnsi="Times New Roman"/>
        </w:rPr>
        <w:t>90%</w:t>
      </w:r>
      <w:r w:rsidRPr="001005B2">
        <w:rPr>
          <w:rFonts w:ascii="Times New Roman" w:eastAsia="宋体" w:hAnsi="Times New Roman" w:hint="eastAsia"/>
        </w:rPr>
        <w:t>～</w:t>
      </w:r>
      <w:r w:rsidRPr="001005B2">
        <w:rPr>
          <w:rFonts w:ascii="Times New Roman" w:eastAsia="宋体" w:hAnsi="Times New Roman"/>
        </w:rPr>
        <w:t>92%</w:t>
      </w:r>
      <w:r w:rsidRPr="001005B2">
        <w:rPr>
          <w:rFonts w:ascii="Times New Roman" w:eastAsia="宋体" w:hAnsi="Times New Roman" w:hint="eastAsia"/>
        </w:rPr>
        <w:t>，溶质占</w:t>
      </w:r>
      <w:r w:rsidRPr="001005B2">
        <w:rPr>
          <w:rFonts w:ascii="Times New Roman" w:eastAsia="宋体" w:hAnsi="Times New Roman" w:hint="eastAsia"/>
        </w:rPr>
        <w:t>8</w:t>
      </w:r>
      <w:r w:rsidRPr="001005B2">
        <w:rPr>
          <w:rFonts w:ascii="Times New Roman" w:eastAsia="宋体" w:hAnsi="Times New Roman" w:hint="eastAsia"/>
        </w:rPr>
        <w:t>％～</w:t>
      </w:r>
      <w:r w:rsidRPr="001005B2">
        <w:rPr>
          <w:rFonts w:ascii="Times New Roman" w:eastAsia="宋体" w:hAnsi="Times New Roman"/>
        </w:rPr>
        <w:t>10%</w:t>
      </w:r>
      <w:r w:rsidRPr="001005B2">
        <w:rPr>
          <w:rFonts w:ascii="Times New Roman" w:eastAsia="宋体" w:hAnsi="Times New Roman" w:hint="eastAsia"/>
        </w:rPr>
        <w:t>。</w:t>
      </w:r>
      <w:r w:rsidRPr="001005B2">
        <w:rPr>
          <w:rFonts w:ascii="Times New Roman" w:eastAsia="宋体" w:hAnsi="Times New Roman" w:hint="eastAsia"/>
        </w:rPr>
        <w:t xml:space="preserve">   </w:t>
      </w:r>
    </w:p>
    <w:p w14:paraId="319A6163" w14:textId="77777777" w:rsidR="00ED492A" w:rsidRPr="001005B2" w:rsidRDefault="00ED492A" w:rsidP="00ED492A">
      <w:pPr>
        <w:tabs>
          <w:tab w:val="left" w:pos="3318"/>
        </w:tabs>
        <w:ind w:firstLineChars="200" w:firstLine="420"/>
        <w:rPr>
          <w:rFonts w:ascii="Times New Roman" w:eastAsia="宋体" w:hAnsi="Times New Roman"/>
          <w:snapToGrid w:val="0"/>
        </w:rPr>
      </w:pPr>
      <w:r w:rsidRPr="001005B2">
        <w:rPr>
          <w:rFonts w:ascii="Times New Roman" w:eastAsia="宋体" w:hAnsi="Times New Roman" w:hint="eastAsia"/>
        </w:rPr>
        <w:t xml:space="preserve">1. </w:t>
      </w:r>
      <w:r w:rsidRPr="001005B2">
        <w:rPr>
          <w:rFonts w:ascii="Times New Roman" w:eastAsia="宋体" w:hAnsi="Times New Roman" w:hint="eastAsia"/>
        </w:rPr>
        <w:t>血浆蛋白质</w:t>
      </w:r>
      <w:r w:rsidRPr="001005B2">
        <w:rPr>
          <w:rFonts w:ascii="Times New Roman" w:eastAsia="宋体" w:hAnsi="Times New Roman" w:hint="eastAsia"/>
        </w:rPr>
        <w:t xml:space="preserve">  </w:t>
      </w:r>
      <w:r w:rsidRPr="001005B2">
        <w:rPr>
          <w:rFonts w:ascii="Times New Roman" w:eastAsia="宋体" w:hAnsi="Times New Roman" w:hint="eastAsia"/>
        </w:rPr>
        <w:t>血浆蛋白约占血浆总量的</w:t>
      </w:r>
      <w:r w:rsidRPr="001005B2">
        <w:rPr>
          <w:rFonts w:ascii="Times New Roman" w:eastAsia="宋体" w:hAnsi="Times New Roman"/>
        </w:rPr>
        <w:t>6%</w:t>
      </w:r>
      <w:r w:rsidRPr="001005B2">
        <w:rPr>
          <w:rFonts w:ascii="Times New Roman" w:eastAsia="宋体" w:hAnsi="Times New Roman" w:hint="eastAsia"/>
        </w:rPr>
        <w:t>～</w:t>
      </w:r>
      <w:r w:rsidRPr="001005B2">
        <w:rPr>
          <w:rFonts w:ascii="Times New Roman" w:eastAsia="宋体" w:hAnsi="Times New Roman"/>
        </w:rPr>
        <w:t>8%</w:t>
      </w:r>
      <w:r w:rsidRPr="001005B2">
        <w:rPr>
          <w:rFonts w:ascii="Times New Roman" w:eastAsia="宋体" w:hAnsi="Times New Roman" w:hint="eastAsia"/>
        </w:rPr>
        <w:t>。包括清蛋白、球蛋白和纤维蛋白原三种。其中白蛋白最多，球蛋白次之，纤维蛋白原最少。</w:t>
      </w:r>
    </w:p>
    <w:p w14:paraId="0A96E5FD"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血浆蛋白可维持血浆胶体渗透压，调节血液与组织液之间水分平衡；调节血液的酸碱平衡。某些球蛋白含有大量的抗体，参与体液免疫；纤维蛋白原可参与凝血和纤溶的过程。</w:t>
      </w:r>
    </w:p>
    <w:p w14:paraId="5A01D846" w14:textId="77777777" w:rsidR="00ED492A" w:rsidRPr="001005B2" w:rsidRDefault="00ED492A" w:rsidP="00ED492A">
      <w:pPr>
        <w:tabs>
          <w:tab w:val="left" w:pos="360"/>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2. </w:t>
      </w:r>
      <w:r w:rsidRPr="001005B2">
        <w:rPr>
          <w:rFonts w:ascii="Times New Roman" w:eastAsia="宋体" w:hAnsi="Times New Roman" w:hint="eastAsia"/>
        </w:rPr>
        <w:t>血糖</w:t>
      </w:r>
      <w:r w:rsidRPr="001005B2">
        <w:rPr>
          <w:rFonts w:ascii="Times New Roman" w:eastAsia="宋体" w:hAnsi="Times New Roman" w:hint="eastAsia"/>
        </w:rPr>
        <w:t xml:space="preserve">  </w:t>
      </w:r>
      <w:r w:rsidRPr="001005B2">
        <w:rPr>
          <w:rFonts w:ascii="Times New Roman" w:eastAsia="宋体" w:hAnsi="Times New Roman" w:hint="eastAsia"/>
        </w:rPr>
        <w:t>血液中所含的葡萄糖称为血糖，约占</w:t>
      </w:r>
      <w:r w:rsidRPr="001005B2">
        <w:rPr>
          <w:rFonts w:ascii="Times New Roman" w:eastAsia="宋体" w:hAnsi="Times New Roman"/>
        </w:rPr>
        <w:t>0.06%</w:t>
      </w:r>
      <w:r w:rsidRPr="001005B2">
        <w:rPr>
          <w:rFonts w:ascii="Times New Roman" w:eastAsia="宋体" w:hAnsi="Times New Roman" w:hint="eastAsia"/>
        </w:rPr>
        <w:t>～</w:t>
      </w:r>
      <w:r w:rsidRPr="001005B2">
        <w:rPr>
          <w:rFonts w:ascii="Times New Roman" w:eastAsia="宋体" w:hAnsi="Times New Roman"/>
        </w:rPr>
        <w:t>0.16%</w:t>
      </w:r>
      <w:r w:rsidRPr="001005B2">
        <w:rPr>
          <w:rFonts w:ascii="Times New Roman" w:eastAsia="宋体" w:hAnsi="Times New Roman" w:hint="eastAsia"/>
        </w:rPr>
        <w:t>，是机体活动时能量的主要来源。</w:t>
      </w:r>
    </w:p>
    <w:p w14:paraId="13D2EC92"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3. </w:t>
      </w:r>
      <w:r w:rsidRPr="001005B2">
        <w:rPr>
          <w:rFonts w:ascii="Times New Roman" w:eastAsia="宋体" w:hAnsi="Times New Roman" w:hint="eastAsia"/>
        </w:rPr>
        <w:t>血脂</w:t>
      </w:r>
      <w:r w:rsidRPr="001005B2">
        <w:rPr>
          <w:rFonts w:ascii="Times New Roman" w:eastAsia="宋体" w:hAnsi="Times New Roman" w:hint="eastAsia"/>
        </w:rPr>
        <w:t xml:space="preserve">  </w:t>
      </w:r>
      <w:r w:rsidRPr="001005B2">
        <w:rPr>
          <w:rFonts w:ascii="Times New Roman" w:eastAsia="宋体" w:hAnsi="Times New Roman" w:hint="eastAsia"/>
        </w:rPr>
        <w:t>血液中脂肪称为血脂，约占</w:t>
      </w:r>
      <w:r w:rsidRPr="001005B2">
        <w:rPr>
          <w:rFonts w:ascii="Times New Roman" w:eastAsia="宋体" w:hAnsi="Times New Roman"/>
        </w:rPr>
        <w:t>0.1%</w:t>
      </w:r>
      <w:r w:rsidRPr="001005B2">
        <w:rPr>
          <w:rFonts w:ascii="Times New Roman" w:eastAsia="宋体" w:hAnsi="Times New Roman" w:hint="eastAsia"/>
        </w:rPr>
        <w:t>～</w:t>
      </w:r>
      <w:r w:rsidRPr="001005B2">
        <w:rPr>
          <w:rFonts w:ascii="Times New Roman" w:eastAsia="宋体" w:hAnsi="Times New Roman"/>
        </w:rPr>
        <w:t>0.2%</w:t>
      </w:r>
      <w:r w:rsidRPr="001005B2">
        <w:rPr>
          <w:rFonts w:ascii="Times New Roman" w:eastAsia="宋体" w:hAnsi="Times New Roman" w:hint="eastAsia"/>
        </w:rPr>
        <w:t>，大部分以中性脂肪的形式存在，少部分以磷脂、胆固醇等形式存在，与脂类代谢相关。</w:t>
      </w:r>
    </w:p>
    <w:p w14:paraId="1DCA492D"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4. </w:t>
      </w:r>
      <w:r w:rsidRPr="001005B2">
        <w:rPr>
          <w:rFonts w:ascii="Times New Roman" w:eastAsia="宋体" w:hAnsi="Times New Roman" w:hint="eastAsia"/>
        </w:rPr>
        <w:t>无机盐</w:t>
      </w:r>
      <w:r w:rsidRPr="001005B2">
        <w:rPr>
          <w:rFonts w:ascii="Times New Roman" w:eastAsia="宋体" w:hAnsi="Times New Roman" w:hint="eastAsia"/>
        </w:rPr>
        <w:t xml:space="preserve">  </w:t>
      </w:r>
      <w:r w:rsidRPr="001005B2">
        <w:rPr>
          <w:rFonts w:ascii="Times New Roman" w:eastAsia="宋体" w:hAnsi="Times New Roman" w:hint="eastAsia"/>
        </w:rPr>
        <w:t>血浆中无机盐的含量约为</w:t>
      </w:r>
      <w:r w:rsidRPr="001005B2">
        <w:rPr>
          <w:rFonts w:ascii="Times New Roman" w:eastAsia="宋体" w:hAnsi="Times New Roman"/>
        </w:rPr>
        <w:t>0.8%</w:t>
      </w:r>
      <w:r w:rsidRPr="001005B2">
        <w:rPr>
          <w:rFonts w:ascii="Times New Roman" w:eastAsia="宋体" w:hAnsi="Times New Roman" w:hint="eastAsia"/>
        </w:rPr>
        <w:t>～</w:t>
      </w:r>
      <w:r w:rsidRPr="001005B2">
        <w:rPr>
          <w:rFonts w:ascii="Times New Roman" w:eastAsia="宋体" w:hAnsi="Times New Roman"/>
        </w:rPr>
        <w:t>0.9%</w:t>
      </w:r>
      <w:r w:rsidRPr="001005B2">
        <w:rPr>
          <w:rFonts w:ascii="Times New Roman" w:eastAsia="宋体" w:hAnsi="Times New Roman" w:hint="eastAsia"/>
        </w:rPr>
        <w:t>，均以离子状态存在于血液中，如</w:t>
      </w:r>
      <w:r w:rsidRPr="001005B2">
        <w:rPr>
          <w:rFonts w:ascii="Times New Roman" w:eastAsia="宋体" w:hAnsi="Times New Roman"/>
        </w:rPr>
        <w:t>Na</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K</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Ca</w:t>
      </w:r>
      <w:r w:rsidRPr="001005B2">
        <w:rPr>
          <w:rFonts w:ascii="Times New Roman" w:eastAsia="宋体" w:hAnsi="Times New Roman"/>
          <w:vertAlign w:val="superscript"/>
          <w:lang w:val="en-GB"/>
        </w:rPr>
        <w:t>2</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Cl</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HCO</w:t>
      </w:r>
      <w:r w:rsidRPr="001005B2">
        <w:rPr>
          <w:rFonts w:ascii="Times New Roman" w:eastAsia="宋体" w:hAnsi="Times New Roman" w:hint="eastAsia"/>
          <w:vertAlign w:val="subscript"/>
        </w:rPr>
        <w:t>３</w:t>
      </w:r>
      <w:r w:rsidRPr="001005B2">
        <w:rPr>
          <w:rFonts w:ascii="Times New Roman" w:eastAsia="宋体" w:hAnsi="Times New Roman"/>
          <w:vertAlign w:val="superscript"/>
        </w:rPr>
        <w:t>-</w:t>
      </w:r>
      <w:r w:rsidRPr="001005B2">
        <w:rPr>
          <w:rFonts w:ascii="Times New Roman" w:eastAsia="宋体" w:hAnsi="Times New Roman" w:hint="eastAsia"/>
        </w:rPr>
        <w:t>等，它们对维持血浆晶体渗透压、酸碱平衡和神经肌肉的兴奋性有重要作用。</w:t>
      </w:r>
    </w:p>
    <w:p w14:paraId="7465F64C"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5. </w:t>
      </w:r>
      <w:r w:rsidRPr="001005B2">
        <w:rPr>
          <w:rFonts w:ascii="Times New Roman" w:eastAsia="宋体" w:hAnsi="Times New Roman" w:hint="eastAsia"/>
        </w:rPr>
        <w:t>其他物质</w:t>
      </w:r>
      <w:r w:rsidRPr="001005B2">
        <w:rPr>
          <w:rFonts w:ascii="Times New Roman" w:eastAsia="宋体" w:hAnsi="Times New Roman" w:hint="eastAsia"/>
        </w:rPr>
        <w:t xml:space="preserve">  </w:t>
      </w:r>
      <w:r w:rsidRPr="001005B2">
        <w:rPr>
          <w:rFonts w:ascii="Times New Roman" w:eastAsia="宋体" w:hAnsi="Times New Roman" w:hint="eastAsia"/>
        </w:rPr>
        <w:t>血浆中含有维生素、激素、酶等物质，虽然含量甚微，但对机体的代谢及生命活动却有重要的作用。</w:t>
      </w:r>
    </w:p>
    <w:p w14:paraId="06A6AF3C" w14:textId="77777777" w:rsidR="00ED492A" w:rsidRPr="000A6EAC" w:rsidRDefault="00ED492A" w:rsidP="00ED492A">
      <w:pPr>
        <w:pStyle w:val="4"/>
        <w:ind w:firstLine="420"/>
      </w:pPr>
      <w:r>
        <w:rPr>
          <w:rFonts w:hint="eastAsia"/>
        </w:rPr>
        <w:t>（五）</w:t>
      </w:r>
      <w:r w:rsidRPr="000A6EAC">
        <w:rPr>
          <w:rFonts w:hint="eastAsia"/>
        </w:rPr>
        <w:t>血液的理化特性</w:t>
      </w:r>
    </w:p>
    <w:p w14:paraId="439D3A6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1.</w:t>
      </w:r>
      <w:r w:rsidRPr="001005B2">
        <w:rPr>
          <w:rFonts w:ascii="Times New Roman" w:eastAsia="宋体" w:hAnsi="Times New Roman"/>
        </w:rPr>
        <w:t>血液的比重和粘滞性</w:t>
      </w:r>
      <w:r w:rsidRPr="001005B2">
        <w:rPr>
          <w:rFonts w:ascii="Times New Roman" w:eastAsia="宋体" w:hAnsi="Times New Roman" w:hint="eastAsia"/>
        </w:rPr>
        <w:t xml:space="preserve">  </w:t>
      </w:r>
      <w:r w:rsidRPr="001005B2">
        <w:rPr>
          <w:rFonts w:ascii="Times New Roman" w:eastAsia="宋体" w:hAnsi="Times New Roman"/>
        </w:rPr>
        <w:t>血液的比重主要决定于红细胞的浓度，其次决定于血浆蛋白质的浓度。红细胞数越多，血液的比重越大。</w:t>
      </w:r>
    </w:p>
    <w:p w14:paraId="01D5942D"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血液是一种粘滞性较大的液体，以水的粘度为</w:t>
      </w:r>
      <w:r w:rsidRPr="001005B2">
        <w:rPr>
          <w:rFonts w:ascii="Times New Roman" w:eastAsia="宋体" w:hAnsi="Times New Roman"/>
        </w:rPr>
        <w:t>1</w:t>
      </w:r>
      <w:r w:rsidRPr="001005B2">
        <w:rPr>
          <w:rFonts w:ascii="Times New Roman" w:eastAsia="宋体" w:hAnsi="Times New Roman"/>
        </w:rPr>
        <w:t>计，血液的相对粘度为</w:t>
      </w:r>
      <w:r w:rsidRPr="001005B2">
        <w:rPr>
          <w:rFonts w:ascii="Times New Roman" w:eastAsia="宋体" w:hAnsi="Times New Roman"/>
        </w:rPr>
        <w:t>4</w:t>
      </w:r>
      <w:r w:rsidRPr="001005B2">
        <w:rPr>
          <w:rFonts w:ascii="Times New Roman" w:eastAsia="宋体" w:hAnsi="Times New Roman" w:hint="eastAsia"/>
        </w:rPr>
        <w:t>～</w:t>
      </w:r>
      <w:r w:rsidRPr="001005B2">
        <w:rPr>
          <w:rFonts w:ascii="Times New Roman" w:eastAsia="宋体" w:hAnsi="Times New Roman"/>
        </w:rPr>
        <w:t>5</w:t>
      </w:r>
      <w:r w:rsidRPr="001005B2">
        <w:rPr>
          <w:rFonts w:ascii="Times New Roman" w:eastAsia="宋体" w:hAnsi="Times New Roman"/>
        </w:rPr>
        <w:t>。血液粘滞性大小主要决定于它所含红细胞数量</w:t>
      </w:r>
      <w:r w:rsidRPr="001005B2">
        <w:rPr>
          <w:rFonts w:ascii="Times New Roman" w:eastAsia="宋体" w:hAnsi="Times New Roman" w:hint="eastAsia"/>
        </w:rPr>
        <w:t>和</w:t>
      </w:r>
      <w:r w:rsidRPr="001005B2">
        <w:rPr>
          <w:rFonts w:ascii="Times New Roman" w:eastAsia="宋体" w:hAnsi="Times New Roman"/>
        </w:rPr>
        <w:t>血浆蛋白质的</w:t>
      </w:r>
      <w:r w:rsidRPr="001005B2">
        <w:rPr>
          <w:rFonts w:ascii="Times New Roman" w:eastAsia="宋体" w:hAnsi="Times New Roman" w:hint="eastAsia"/>
        </w:rPr>
        <w:t>含</w:t>
      </w:r>
      <w:r w:rsidRPr="001005B2">
        <w:rPr>
          <w:rFonts w:ascii="Times New Roman" w:eastAsia="宋体" w:hAnsi="Times New Roman"/>
        </w:rPr>
        <w:t>量。</w:t>
      </w:r>
    </w:p>
    <w:p w14:paraId="79A23C4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rPr>
        <w:t xml:space="preserve">2. </w:t>
      </w:r>
      <w:r w:rsidRPr="001005B2">
        <w:rPr>
          <w:rFonts w:ascii="Times New Roman" w:eastAsia="宋体" w:hAnsi="Times New Roman" w:hint="eastAsia"/>
        </w:rPr>
        <w:t>渗透压</w:t>
      </w:r>
      <w:r w:rsidRPr="001005B2">
        <w:rPr>
          <w:rFonts w:ascii="Times New Roman" w:eastAsia="宋体" w:hAnsi="Times New Roman" w:hint="eastAsia"/>
        </w:rPr>
        <w:t xml:space="preserve">  </w:t>
      </w:r>
      <w:r w:rsidRPr="001005B2">
        <w:rPr>
          <w:rFonts w:ascii="Times New Roman" w:eastAsia="宋体" w:hAnsi="Times New Roman" w:hint="eastAsia"/>
        </w:rPr>
        <w:t>促使纯·水或低浓度溶液中的水分子透过半透膜向高浓度溶液中渗透的力量，称为渗透压。</w:t>
      </w:r>
    </w:p>
    <w:p w14:paraId="5FEEE63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血浆的渗透压是相对恒定的。血液的渗透压由两部分构成，一种是由血浆中的无机盐离子和葡萄糖等晶体物质构成，称为晶体渗透压，约占总渗透压的</w:t>
      </w:r>
      <w:r w:rsidRPr="001005B2">
        <w:rPr>
          <w:rFonts w:ascii="Times New Roman" w:eastAsia="宋体" w:hAnsi="Times New Roman"/>
        </w:rPr>
        <w:t>99.5%</w:t>
      </w:r>
      <w:r w:rsidRPr="001005B2">
        <w:rPr>
          <w:rFonts w:ascii="Times New Roman" w:eastAsia="宋体" w:hAnsi="Times New Roman" w:hint="eastAsia"/>
        </w:rPr>
        <w:t>,</w:t>
      </w:r>
      <w:r w:rsidRPr="001005B2">
        <w:rPr>
          <w:rFonts w:ascii="Times New Roman" w:eastAsia="宋体" w:hAnsi="Times New Roman" w:hint="eastAsia"/>
        </w:rPr>
        <w:t>对维持细胞内外水平</w:t>
      </w:r>
      <w:r w:rsidRPr="001005B2">
        <w:rPr>
          <w:rFonts w:ascii="Times New Roman" w:eastAsia="宋体" w:hAnsi="Times New Roman" w:hint="eastAsia"/>
        </w:rPr>
        <w:lastRenderedPageBreak/>
        <w:t>衡起重要作用；另一种是由血浆蛋白质等胶体物质构成，称为胶体渗透压，仅占总渗透压的</w:t>
      </w:r>
      <w:r w:rsidRPr="001005B2">
        <w:rPr>
          <w:rFonts w:ascii="Times New Roman" w:eastAsia="宋体" w:hAnsi="Times New Roman"/>
        </w:rPr>
        <w:t>0.5%</w:t>
      </w:r>
      <w:r w:rsidRPr="001005B2">
        <w:rPr>
          <w:rFonts w:ascii="Times New Roman" w:eastAsia="宋体" w:hAnsi="Times New Roman" w:hint="eastAsia"/>
        </w:rPr>
        <w:t>，对维持血浆和组织液间水平衡起重要作用。</w:t>
      </w:r>
      <w:r w:rsidRPr="001005B2">
        <w:rPr>
          <w:rFonts w:ascii="Times New Roman" w:eastAsia="宋体" w:hAnsi="Times New Roman" w:hint="eastAsia"/>
        </w:rPr>
        <w:t xml:space="preserve">   </w:t>
      </w:r>
    </w:p>
    <w:p w14:paraId="6B024037"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血液渗透压与</w:t>
      </w:r>
      <w:r w:rsidRPr="001005B2">
        <w:rPr>
          <w:rFonts w:ascii="Times New Roman" w:eastAsia="宋体" w:hAnsi="Times New Roman"/>
        </w:rPr>
        <w:t>0.9%</w:t>
      </w:r>
      <w:r w:rsidRPr="001005B2">
        <w:rPr>
          <w:rFonts w:ascii="Times New Roman" w:eastAsia="宋体" w:hAnsi="Times New Roman" w:hint="eastAsia"/>
        </w:rPr>
        <w:t>的氯化钠溶液或</w:t>
      </w:r>
      <w:r w:rsidRPr="001005B2">
        <w:rPr>
          <w:rFonts w:ascii="Times New Roman" w:eastAsia="宋体" w:hAnsi="Times New Roman"/>
        </w:rPr>
        <w:t>5%</w:t>
      </w:r>
      <w:r w:rsidRPr="001005B2">
        <w:rPr>
          <w:rFonts w:ascii="Times New Roman" w:eastAsia="宋体" w:hAnsi="Times New Roman" w:hint="eastAsia"/>
        </w:rPr>
        <w:t>的葡萄糖溶液相等，凡与血液渗透压相等的溶液称为等渗溶液。临床上输液应以等渗溶液为主。</w:t>
      </w:r>
    </w:p>
    <w:p w14:paraId="50666A53"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3. </w:t>
      </w:r>
      <w:r w:rsidRPr="001005B2">
        <w:rPr>
          <w:rFonts w:ascii="Times New Roman" w:eastAsia="宋体" w:hAnsi="Times New Roman" w:hint="eastAsia"/>
        </w:rPr>
        <w:t>酸碱度</w:t>
      </w:r>
      <w:r w:rsidRPr="001005B2">
        <w:rPr>
          <w:rFonts w:ascii="Times New Roman" w:eastAsia="宋体" w:hAnsi="Times New Roman" w:hint="eastAsia"/>
        </w:rPr>
        <w:t xml:space="preserve">  </w:t>
      </w:r>
      <w:r w:rsidRPr="001005B2">
        <w:rPr>
          <w:rFonts w:ascii="Times New Roman" w:eastAsia="宋体" w:hAnsi="Times New Roman" w:hint="eastAsia"/>
        </w:rPr>
        <w:t>动物的血液呈弱碱性，</w:t>
      </w:r>
      <w:r w:rsidRPr="001005B2">
        <w:rPr>
          <w:rFonts w:ascii="Times New Roman" w:eastAsia="宋体" w:hAnsi="Times New Roman"/>
        </w:rPr>
        <w:t>pH</w:t>
      </w:r>
      <w:r w:rsidRPr="001005B2">
        <w:rPr>
          <w:rFonts w:ascii="Times New Roman" w:eastAsia="宋体" w:hAnsi="Times New Roman" w:hint="eastAsia"/>
        </w:rPr>
        <w:t>在</w:t>
      </w:r>
      <w:r w:rsidRPr="001005B2">
        <w:rPr>
          <w:rFonts w:ascii="Times New Roman" w:eastAsia="宋体" w:hAnsi="Times New Roman"/>
        </w:rPr>
        <w:t>7.35</w:t>
      </w:r>
      <w:r w:rsidRPr="001005B2">
        <w:rPr>
          <w:rFonts w:ascii="Times New Roman" w:eastAsia="宋体" w:hAnsi="Times New Roman" w:hint="eastAsia"/>
        </w:rPr>
        <w:t>～</w:t>
      </w:r>
      <w:r w:rsidRPr="001005B2">
        <w:rPr>
          <w:rFonts w:ascii="Times New Roman" w:eastAsia="宋体" w:hAnsi="Times New Roman"/>
        </w:rPr>
        <w:t>7.45</w:t>
      </w:r>
      <w:r w:rsidRPr="001005B2">
        <w:rPr>
          <w:rFonts w:ascii="Times New Roman" w:eastAsia="宋体" w:hAnsi="Times New Roman" w:hint="eastAsia"/>
        </w:rPr>
        <w:t>之间。在正常情况下，血液</w:t>
      </w:r>
      <w:r w:rsidRPr="001005B2">
        <w:rPr>
          <w:rFonts w:ascii="Times New Roman" w:eastAsia="宋体" w:hAnsi="Times New Roman"/>
        </w:rPr>
        <w:t>pH</w:t>
      </w:r>
      <w:r w:rsidRPr="001005B2">
        <w:rPr>
          <w:rFonts w:ascii="Times New Roman" w:eastAsia="宋体" w:hAnsi="Times New Roman" w:hint="eastAsia"/>
        </w:rPr>
        <w:t>之所以保持稳定，是因为血液中含有许多成对的既可中和酸又可中和碱的缓冲对。如</w:t>
      </w:r>
      <w:r w:rsidRPr="001005B2">
        <w:rPr>
          <w:rFonts w:ascii="Times New Roman" w:eastAsia="宋体" w:hAnsi="Times New Roman"/>
        </w:rPr>
        <w:t>NaHCO</w:t>
      </w:r>
      <w:r w:rsidRPr="001005B2">
        <w:rPr>
          <w:rFonts w:ascii="Times New Roman" w:eastAsia="宋体" w:hAnsi="Times New Roman"/>
          <w:vertAlign w:val="subscript"/>
        </w:rPr>
        <w:t>3</w:t>
      </w:r>
      <w:r w:rsidRPr="001005B2">
        <w:rPr>
          <w:rFonts w:ascii="Times New Roman" w:eastAsia="宋体" w:hAnsi="Times New Roman"/>
        </w:rPr>
        <w:t>/H</w:t>
      </w:r>
      <w:r w:rsidRPr="001005B2">
        <w:rPr>
          <w:rFonts w:ascii="Times New Roman" w:eastAsia="宋体" w:hAnsi="Times New Roman"/>
          <w:vertAlign w:val="subscript"/>
        </w:rPr>
        <w:t>2</w:t>
      </w:r>
      <w:r w:rsidRPr="001005B2">
        <w:rPr>
          <w:rFonts w:ascii="Times New Roman" w:eastAsia="宋体" w:hAnsi="Times New Roman"/>
        </w:rPr>
        <w:t>CO</w:t>
      </w:r>
      <w:r w:rsidRPr="001005B2">
        <w:rPr>
          <w:rFonts w:ascii="Times New Roman" w:eastAsia="宋体" w:hAnsi="Times New Roman"/>
          <w:vertAlign w:val="subscript"/>
        </w:rPr>
        <w:t>3</w:t>
      </w:r>
      <w:r w:rsidRPr="001005B2">
        <w:rPr>
          <w:rFonts w:ascii="Times New Roman" w:eastAsia="宋体" w:hAnsi="Times New Roman" w:hint="eastAsia"/>
        </w:rPr>
        <w:t>、</w:t>
      </w:r>
      <w:r w:rsidRPr="001005B2">
        <w:rPr>
          <w:rFonts w:ascii="Times New Roman" w:eastAsia="宋体" w:hAnsi="Times New Roman"/>
        </w:rPr>
        <w:t>Na</w:t>
      </w:r>
      <w:r w:rsidRPr="001005B2">
        <w:rPr>
          <w:rFonts w:ascii="Times New Roman" w:eastAsia="宋体" w:hAnsi="Times New Roman"/>
          <w:vertAlign w:val="subscript"/>
        </w:rPr>
        <w:t>2</w:t>
      </w:r>
      <w:r w:rsidRPr="001005B2">
        <w:rPr>
          <w:rFonts w:ascii="Times New Roman" w:eastAsia="宋体" w:hAnsi="Times New Roman"/>
        </w:rPr>
        <w:t>HPO</w:t>
      </w:r>
      <w:r w:rsidRPr="001005B2">
        <w:rPr>
          <w:rFonts w:ascii="Times New Roman" w:eastAsia="宋体" w:hAnsi="Times New Roman"/>
          <w:vertAlign w:val="subscript"/>
        </w:rPr>
        <w:t>4</w:t>
      </w:r>
      <w:r w:rsidRPr="001005B2">
        <w:rPr>
          <w:rFonts w:ascii="Times New Roman" w:eastAsia="宋体" w:hAnsi="Times New Roman"/>
        </w:rPr>
        <w:t>/NaH</w:t>
      </w:r>
      <w:r w:rsidRPr="001005B2">
        <w:rPr>
          <w:rFonts w:ascii="Times New Roman" w:eastAsia="宋体" w:hAnsi="Times New Roman"/>
          <w:vertAlign w:val="subscript"/>
        </w:rPr>
        <w:t>2</w:t>
      </w:r>
      <w:r w:rsidRPr="001005B2">
        <w:rPr>
          <w:rFonts w:ascii="Times New Roman" w:eastAsia="宋体" w:hAnsi="Times New Roman"/>
        </w:rPr>
        <w:t>PO</w:t>
      </w:r>
      <w:r w:rsidRPr="001005B2">
        <w:rPr>
          <w:rFonts w:ascii="Times New Roman" w:eastAsia="宋体" w:hAnsi="Times New Roman"/>
          <w:vertAlign w:val="subscript"/>
        </w:rPr>
        <w:t>4</w:t>
      </w:r>
      <w:r w:rsidRPr="001005B2">
        <w:rPr>
          <w:rFonts w:ascii="Times New Roman" w:eastAsia="宋体" w:hAnsi="Times New Roman"/>
        </w:rPr>
        <w:t>、</w:t>
      </w:r>
      <w:r w:rsidRPr="001005B2">
        <w:rPr>
          <w:rFonts w:ascii="Times New Roman" w:eastAsia="宋体" w:hAnsi="Times New Roman"/>
        </w:rPr>
        <w:t>Na-</w:t>
      </w:r>
      <w:r w:rsidRPr="001005B2">
        <w:rPr>
          <w:rFonts w:ascii="Times New Roman" w:eastAsia="宋体" w:hAnsi="Times New Roman" w:hint="eastAsia"/>
        </w:rPr>
        <w:t>蛋白质</w:t>
      </w:r>
      <w:r w:rsidRPr="001005B2">
        <w:rPr>
          <w:rFonts w:ascii="Times New Roman" w:eastAsia="宋体" w:hAnsi="Times New Roman"/>
        </w:rPr>
        <w:t>/H-</w:t>
      </w:r>
      <w:r w:rsidRPr="001005B2">
        <w:rPr>
          <w:rFonts w:ascii="Times New Roman" w:eastAsia="宋体" w:hAnsi="Times New Roman" w:hint="eastAsia"/>
        </w:rPr>
        <w:t>蛋白质等</w:t>
      </w:r>
      <w:r w:rsidRPr="001005B2">
        <w:rPr>
          <w:rFonts w:ascii="Times New Roman" w:eastAsia="宋体" w:hAnsi="Times New Roman"/>
        </w:rPr>
        <w:t>,</w:t>
      </w:r>
      <w:r w:rsidRPr="001005B2">
        <w:rPr>
          <w:rFonts w:ascii="Times New Roman" w:eastAsia="宋体" w:hAnsi="Times New Roman" w:hint="eastAsia"/>
        </w:rPr>
        <w:t>其中以</w:t>
      </w:r>
      <w:r w:rsidRPr="001005B2">
        <w:rPr>
          <w:rFonts w:ascii="Times New Roman" w:eastAsia="宋体" w:hAnsi="Times New Roman"/>
        </w:rPr>
        <w:t>NaHCO</w:t>
      </w:r>
      <w:r w:rsidRPr="001005B2">
        <w:rPr>
          <w:rFonts w:ascii="Times New Roman" w:eastAsia="宋体" w:hAnsi="Times New Roman"/>
          <w:vertAlign w:val="subscript"/>
        </w:rPr>
        <w:t>3</w:t>
      </w:r>
      <w:r w:rsidRPr="001005B2">
        <w:rPr>
          <w:rFonts w:ascii="Times New Roman" w:eastAsia="宋体" w:hAnsi="Times New Roman"/>
        </w:rPr>
        <w:t>/H</w:t>
      </w:r>
      <w:r w:rsidRPr="001005B2">
        <w:rPr>
          <w:rFonts w:ascii="Times New Roman" w:eastAsia="宋体" w:hAnsi="Times New Roman"/>
          <w:vertAlign w:val="subscript"/>
        </w:rPr>
        <w:t>2</w:t>
      </w:r>
      <w:r w:rsidRPr="001005B2">
        <w:rPr>
          <w:rFonts w:ascii="Times New Roman" w:eastAsia="宋体" w:hAnsi="Times New Roman"/>
        </w:rPr>
        <w:t>CO</w:t>
      </w:r>
      <w:r w:rsidRPr="001005B2">
        <w:rPr>
          <w:rFonts w:ascii="Times New Roman" w:eastAsia="宋体" w:hAnsi="Times New Roman"/>
          <w:vertAlign w:val="subscript"/>
        </w:rPr>
        <w:t>3</w:t>
      </w:r>
      <w:r w:rsidRPr="001005B2">
        <w:rPr>
          <w:rFonts w:ascii="Times New Roman" w:eastAsia="宋体" w:hAnsi="Times New Roman" w:hint="eastAsia"/>
        </w:rPr>
        <w:t>最为重要。</w:t>
      </w:r>
    </w:p>
    <w:p w14:paraId="0409E52C"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由于碳酸氢钠在血液中含量较多，并且容易测定，所以通常把血液中碳酸氢钠的含量称为碱贮。临床上把每</w:t>
      </w:r>
      <w:r w:rsidRPr="001005B2">
        <w:rPr>
          <w:rFonts w:ascii="Times New Roman" w:eastAsia="宋体" w:hAnsi="Times New Roman"/>
        </w:rPr>
        <w:t>100</w:t>
      </w:r>
      <w:r w:rsidRPr="001005B2">
        <w:rPr>
          <w:rFonts w:ascii="Times New Roman" w:eastAsia="宋体" w:hAnsi="Times New Roman" w:hint="eastAsia"/>
        </w:rPr>
        <w:t xml:space="preserve"> </w:t>
      </w:r>
      <w:r w:rsidRPr="001005B2">
        <w:rPr>
          <w:rFonts w:ascii="Times New Roman" w:eastAsia="宋体" w:hAnsi="Times New Roman"/>
        </w:rPr>
        <w:t>mL</w:t>
      </w:r>
      <w:r w:rsidRPr="001005B2">
        <w:rPr>
          <w:rFonts w:ascii="Times New Roman" w:eastAsia="宋体" w:hAnsi="Times New Roman" w:hint="eastAsia"/>
        </w:rPr>
        <w:t>血浆中含有的</w:t>
      </w:r>
      <w:r w:rsidRPr="001005B2">
        <w:rPr>
          <w:rFonts w:ascii="Times New Roman" w:eastAsia="宋体" w:hAnsi="Times New Roman"/>
        </w:rPr>
        <w:t>NaHCO</w:t>
      </w:r>
      <w:r w:rsidRPr="001005B2">
        <w:rPr>
          <w:rFonts w:ascii="Times New Roman" w:eastAsia="宋体" w:hAnsi="Times New Roman"/>
          <w:vertAlign w:val="subscript"/>
        </w:rPr>
        <w:t>3</w:t>
      </w:r>
      <w:r w:rsidRPr="001005B2">
        <w:rPr>
          <w:rFonts w:ascii="Times New Roman" w:eastAsia="宋体" w:hAnsi="Times New Roman" w:hint="eastAsia"/>
        </w:rPr>
        <w:t>的量称为碱贮。在一定范围内，碱贮增加表示机体对固定酸的缓冲能力增强。</w:t>
      </w:r>
    </w:p>
    <w:p w14:paraId="0AA9757F" w14:textId="77777777" w:rsidR="00ED492A" w:rsidRPr="000A6EAC" w:rsidRDefault="00ED492A" w:rsidP="00ED492A">
      <w:pPr>
        <w:pStyle w:val="4"/>
        <w:ind w:firstLine="420"/>
      </w:pPr>
      <w:r>
        <w:rPr>
          <w:rFonts w:hint="eastAsia"/>
        </w:rPr>
        <w:t>（六）</w:t>
      </w:r>
      <w:r w:rsidRPr="000A6EAC">
        <w:rPr>
          <w:rFonts w:hint="eastAsia"/>
        </w:rPr>
        <w:t>血液的凝固</w:t>
      </w:r>
    </w:p>
    <w:p w14:paraId="220D3892"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血液由流动的溶胶状态转变为不能流动的凝胶状态的过程，称为血液凝固或血凝。不同动物血液凝固的时间不同：猪为</w:t>
      </w:r>
      <w:r w:rsidRPr="001005B2">
        <w:rPr>
          <w:rFonts w:ascii="Times New Roman" w:eastAsia="宋体" w:hAnsi="Times New Roman" w:hint="eastAsia"/>
        </w:rPr>
        <w:t>3</w:t>
      </w:r>
      <w:r w:rsidRPr="001005B2">
        <w:rPr>
          <w:rFonts w:ascii="Times New Roman" w:eastAsia="宋体" w:hAnsi="Times New Roman"/>
        </w:rPr>
        <w:t>.5 min</w:t>
      </w:r>
      <w:r w:rsidRPr="001005B2">
        <w:rPr>
          <w:rFonts w:ascii="Times New Roman" w:eastAsia="宋体" w:hAnsi="Times New Roman" w:hint="eastAsia"/>
        </w:rPr>
        <w:t>、牛为</w:t>
      </w:r>
      <w:r w:rsidRPr="001005B2">
        <w:rPr>
          <w:rFonts w:ascii="Times New Roman" w:eastAsia="宋体" w:hAnsi="Times New Roman"/>
        </w:rPr>
        <w:t>6.5 min</w:t>
      </w:r>
      <w:r w:rsidRPr="001005B2">
        <w:rPr>
          <w:rFonts w:ascii="Times New Roman" w:eastAsia="宋体" w:hAnsi="Times New Roman" w:hint="eastAsia"/>
        </w:rPr>
        <w:t>、羊</w:t>
      </w:r>
      <w:r w:rsidRPr="001005B2">
        <w:rPr>
          <w:rFonts w:ascii="Times New Roman" w:eastAsia="宋体" w:hAnsi="Times New Roman"/>
        </w:rPr>
        <w:t>2.5 min</w:t>
      </w:r>
      <w:r w:rsidRPr="001005B2">
        <w:rPr>
          <w:rFonts w:ascii="Times New Roman" w:eastAsia="宋体" w:hAnsi="Times New Roman" w:hint="eastAsia"/>
        </w:rPr>
        <w:t>。</w:t>
      </w:r>
    </w:p>
    <w:p w14:paraId="703FEBB0"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1. </w:t>
      </w:r>
      <w:r w:rsidRPr="001005B2">
        <w:rPr>
          <w:rFonts w:ascii="Times New Roman" w:eastAsia="宋体" w:hAnsi="Times New Roman" w:hint="eastAsia"/>
        </w:rPr>
        <w:t>血凝过程　血凝是一个复杂的连锁性生化反应过程，大体可分为三步：</w:t>
      </w:r>
    </w:p>
    <w:p w14:paraId="5F41B70C"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lang w:val="en-GB"/>
        </w:rPr>
        <w:t>1</w:t>
      </w:r>
      <w:r w:rsidRPr="001005B2">
        <w:rPr>
          <w:rFonts w:ascii="Times New Roman" w:eastAsia="宋体" w:hAnsi="Times New Roman" w:hint="eastAsia"/>
          <w:lang w:val="en-GB"/>
        </w:rPr>
        <w:t>)</w:t>
      </w:r>
      <w:r w:rsidRPr="001005B2">
        <w:rPr>
          <w:rFonts w:ascii="Times New Roman" w:eastAsia="宋体" w:hAnsi="Times New Roman" w:hint="eastAsia"/>
        </w:rPr>
        <w:t>凝血酶原激活物的形成</w:t>
      </w:r>
      <w:r w:rsidRPr="001005B2">
        <w:rPr>
          <w:rFonts w:ascii="Times New Roman" w:eastAsia="宋体" w:hAnsi="Times New Roman" w:hint="eastAsia"/>
        </w:rPr>
        <w:t xml:space="preserve">  </w:t>
      </w:r>
      <w:r w:rsidRPr="001005B2">
        <w:rPr>
          <w:rFonts w:ascii="Times New Roman" w:eastAsia="宋体" w:hAnsi="Times New Roman" w:hint="eastAsia"/>
        </w:rPr>
        <w:t>凝血酶原激活物不是一种单纯物质，而是由多种凝血因子经过一系列的化学反应而形成的复合物。当组织受到损伤（外源性系统）或血管内皮损伤（内源性系统）时，就会使体内原来存在的一些没有活性的组织因子和接触因子被激活，这些因子进一步活化凝血因子，在</w:t>
      </w:r>
      <w:r w:rsidRPr="001005B2">
        <w:rPr>
          <w:rFonts w:ascii="Times New Roman" w:eastAsia="宋体" w:hAnsi="Times New Roman"/>
        </w:rPr>
        <w:t>Ca</w:t>
      </w:r>
      <w:r w:rsidRPr="001005B2">
        <w:rPr>
          <w:rFonts w:ascii="Times New Roman" w:eastAsia="宋体" w:hAnsi="Times New Roman"/>
          <w:vertAlign w:val="superscript"/>
        </w:rPr>
        <w:t>2+</w:t>
      </w:r>
      <w:r w:rsidRPr="001005B2">
        <w:rPr>
          <w:rFonts w:ascii="Times New Roman" w:eastAsia="宋体" w:hAnsi="Times New Roman" w:hint="eastAsia"/>
        </w:rPr>
        <w:t>的参与下，即可形成凝血酶原激活物。</w:t>
      </w:r>
    </w:p>
    <w:p w14:paraId="771827CA"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rPr>
        <w:t>2</w:t>
      </w:r>
      <w:r w:rsidRPr="001005B2">
        <w:rPr>
          <w:rFonts w:ascii="Times New Roman" w:eastAsia="宋体" w:hAnsi="Times New Roman" w:hint="eastAsia"/>
        </w:rPr>
        <w:t>)</w:t>
      </w:r>
      <w:r w:rsidRPr="001005B2">
        <w:rPr>
          <w:rFonts w:ascii="Times New Roman" w:eastAsia="宋体" w:hAnsi="Times New Roman" w:hint="eastAsia"/>
        </w:rPr>
        <w:t>凝血酶原转变成凝血酶</w:t>
      </w:r>
      <w:r w:rsidRPr="001005B2">
        <w:rPr>
          <w:rFonts w:ascii="Times New Roman" w:eastAsia="宋体" w:hAnsi="Times New Roman" w:hint="eastAsia"/>
        </w:rPr>
        <w:t xml:space="preserve">  </w:t>
      </w:r>
      <w:r w:rsidRPr="001005B2">
        <w:rPr>
          <w:rFonts w:ascii="Times New Roman" w:eastAsia="宋体" w:hAnsi="Times New Roman" w:hint="eastAsia"/>
        </w:rPr>
        <w:t>凝血酶原激活物在</w:t>
      </w:r>
      <w:r w:rsidRPr="001005B2">
        <w:rPr>
          <w:rFonts w:ascii="Times New Roman" w:eastAsia="宋体" w:hAnsi="Times New Roman"/>
        </w:rPr>
        <w:t>Ca</w:t>
      </w:r>
      <w:r w:rsidRPr="001005B2">
        <w:rPr>
          <w:rFonts w:ascii="Times New Roman" w:eastAsia="宋体" w:hAnsi="Times New Roman"/>
          <w:vertAlign w:val="superscript"/>
        </w:rPr>
        <w:t>2+</w:t>
      </w:r>
      <w:r w:rsidRPr="001005B2">
        <w:rPr>
          <w:rFonts w:ascii="Times New Roman" w:eastAsia="宋体" w:hAnsi="Times New Roman" w:hint="eastAsia"/>
        </w:rPr>
        <w:t>的参与下，使血浆没有活性的凝血酶原转变为有活性的凝血酶。</w:t>
      </w:r>
    </w:p>
    <w:p w14:paraId="74BB67D1"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rPr>
        <w:t>3</w:t>
      </w:r>
      <w:r w:rsidRPr="001005B2">
        <w:rPr>
          <w:rFonts w:ascii="Times New Roman" w:eastAsia="宋体" w:hAnsi="Times New Roman" w:hint="eastAsia"/>
        </w:rPr>
        <w:t>)</w:t>
      </w:r>
      <w:r w:rsidRPr="001005B2">
        <w:rPr>
          <w:rFonts w:ascii="Times New Roman" w:eastAsia="宋体" w:hAnsi="Times New Roman" w:hint="eastAsia"/>
        </w:rPr>
        <w:t>纤维蛋白原转变为纤维蛋白</w:t>
      </w:r>
      <w:r w:rsidRPr="001005B2">
        <w:rPr>
          <w:rFonts w:ascii="Times New Roman" w:eastAsia="宋体" w:hAnsi="Times New Roman" w:hint="eastAsia"/>
        </w:rPr>
        <w:t xml:space="preserve">  </w:t>
      </w:r>
      <w:r w:rsidRPr="001005B2">
        <w:rPr>
          <w:rFonts w:ascii="Times New Roman" w:eastAsia="宋体" w:hAnsi="Times New Roman" w:hint="eastAsia"/>
        </w:rPr>
        <w:t>凝血酶在</w:t>
      </w:r>
      <w:r w:rsidRPr="001005B2">
        <w:rPr>
          <w:rFonts w:ascii="Times New Roman" w:eastAsia="宋体" w:hAnsi="Times New Roman"/>
        </w:rPr>
        <w:t>Ca</w:t>
      </w:r>
      <w:r w:rsidRPr="001005B2">
        <w:rPr>
          <w:rFonts w:ascii="Times New Roman" w:eastAsia="宋体" w:hAnsi="Times New Roman"/>
          <w:vertAlign w:val="superscript"/>
        </w:rPr>
        <w:t>2+</w:t>
      </w:r>
      <w:r w:rsidRPr="001005B2">
        <w:rPr>
          <w:rFonts w:ascii="Times New Roman" w:eastAsia="宋体" w:hAnsi="Times New Roman" w:hint="eastAsia"/>
        </w:rPr>
        <w:t>的参与下，使纤维蛋白原转变为非溶解状态的纤维蛋白。纤维蛋白呈细丝状，互相交织成网，把血细胞网罗在一起，形成胶胨状的血凝块。</w:t>
      </w:r>
    </w:p>
    <w:p w14:paraId="548AAB72"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液在血管内流动时一般不发生凝固，其原因为：一方面是心血管内皮光滑，上述反应不易发生；另一方面是血浆中存在一些抗凝血物质，如肝素，可抑制凝血酶原激活物的形成，阻止凝血酶原转化为凝血酶，抑制血小板粘着、聚集，影响血小板内凝血因子的释放；此外，如果血液在心血管中由于纤维蛋白的出现而产生凝血时，血浆中存在的纤维蛋白溶解酶也往往被激活，迅速将纤维蛋白溶解，使血液不再凝固，保证血液正常运行。</w:t>
      </w:r>
    </w:p>
    <w:p w14:paraId="66E00B41"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2. </w:t>
      </w:r>
      <w:r w:rsidRPr="001005B2">
        <w:rPr>
          <w:rFonts w:ascii="Times New Roman" w:eastAsia="宋体" w:hAnsi="Times New Roman" w:hint="eastAsia"/>
        </w:rPr>
        <w:t>抗凝和促凝的措施</w:t>
      </w:r>
    </w:p>
    <w:p w14:paraId="3C1CAA75"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抗凝或延缓血凝的方法</w:t>
      </w:r>
    </w:p>
    <w:p w14:paraId="32C42F49"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①低温：血液凝固主要是一系列酶促反应，而酶的活性受温度影响最大，把血液置于较低温度下可降低酶促反应而延缓凝固。</w:t>
      </w:r>
    </w:p>
    <w:p w14:paraId="2B56C2C3"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②移钙法：在凝血的三个阶段中，都有钙离子的参与。如果设法除去</w:t>
      </w:r>
      <w:r w:rsidRPr="001005B2">
        <w:rPr>
          <w:rFonts w:ascii="Times New Roman" w:eastAsia="宋体" w:hAnsi="Times New Roman"/>
        </w:rPr>
        <w:t>Ca</w:t>
      </w:r>
      <w:r w:rsidRPr="001005B2">
        <w:rPr>
          <w:rFonts w:ascii="Times New Roman" w:eastAsia="宋体" w:hAnsi="Times New Roman"/>
          <w:vertAlign w:val="superscript"/>
        </w:rPr>
        <w:t>2+</w:t>
      </w:r>
      <w:r w:rsidRPr="001005B2">
        <w:rPr>
          <w:rFonts w:ascii="Times New Roman" w:eastAsia="宋体" w:hAnsi="Times New Roman" w:hint="eastAsia"/>
        </w:rPr>
        <w:t>可防止血凝。血液化验时常用的抗凝剂有草酸盐、柠檬酸盐等。</w:t>
      </w:r>
    </w:p>
    <w:p w14:paraId="3A7A7201"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③血液与光滑面接触：将血液置于特别光滑的容器内或预先涂有石蜡的器皿内，可以减少血小板的破坏，延缓血凝。</w:t>
      </w:r>
    </w:p>
    <w:p w14:paraId="06746EED"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④使用肝素：肝素在体内、外都有抗凝血作用。</w:t>
      </w:r>
    </w:p>
    <w:p w14:paraId="3BD0366A"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⑤脱纤维：若将流入容器内的血液，迅速用木棒搅拌，或容器内放置玻璃球加以摇晃，由于血小板迅速破裂等原因，加快了纤维蛋白的形成，并使形成的纤维蛋白附着在木棒或玻璃球上，血液不再凝固。</w:t>
      </w:r>
    </w:p>
    <w:p w14:paraId="3DC462D0"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加速血凝的方法</w:t>
      </w:r>
    </w:p>
    <w:p w14:paraId="320FAB6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 </w:t>
      </w:r>
      <w:r w:rsidRPr="001005B2">
        <w:rPr>
          <w:rFonts w:ascii="Times New Roman" w:eastAsia="宋体" w:hAnsi="Times New Roman" w:hint="eastAsia"/>
        </w:rPr>
        <w:t>①升高温度：血液加温后能提高酶的活性，加速凝血过程。</w:t>
      </w:r>
    </w:p>
    <w:p w14:paraId="1E2EEF66"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 </w:t>
      </w:r>
      <w:r w:rsidRPr="001005B2">
        <w:rPr>
          <w:rFonts w:ascii="Times New Roman" w:eastAsia="宋体" w:hAnsi="Times New Roman" w:hint="eastAsia"/>
        </w:rPr>
        <w:t>②提高创面粗糙度：可促进凝血因子的活化，促使血小板解体，释放凝血因子，最后</w:t>
      </w:r>
      <w:r w:rsidRPr="001005B2">
        <w:rPr>
          <w:rFonts w:ascii="Times New Roman" w:eastAsia="宋体" w:hAnsi="Times New Roman" w:hint="eastAsia"/>
        </w:rPr>
        <w:lastRenderedPageBreak/>
        <w:t>形成凝血酶原激活物。</w:t>
      </w:r>
    </w:p>
    <w:p w14:paraId="09A2EE41"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 xml:space="preserve"> </w:t>
      </w:r>
      <w:r w:rsidRPr="001005B2">
        <w:rPr>
          <w:rFonts w:ascii="Times New Roman" w:eastAsia="宋体" w:hAnsi="Times New Roman" w:hint="eastAsia"/>
        </w:rPr>
        <w:t>③注射维生素Ｋ：维生素Ｋ可促使肝脏合成凝血酶原，并释放入血，还可促进某些凝血因子在肝脏合成。因此，维生素Ｋ对出血性疾病具有止血的作用。</w:t>
      </w:r>
    </w:p>
    <w:p w14:paraId="4A9AF10E" w14:textId="77777777" w:rsidR="00ED492A" w:rsidRPr="001005B2" w:rsidRDefault="00ED492A" w:rsidP="00ED492A">
      <w:pPr>
        <w:pStyle w:val="4"/>
        <w:ind w:firstLine="420"/>
      </w:pPr>
      <w:r>
        <w:rPr>
          <w:rFonts w:hint="eastAsia"/>
        </w:rPr>
        <w:t>（七）</w:t>
      </w:r>
      <w:r w:rsidRPr="001005B2">
        <w:rPr>
          <w:rFonts w:hint="eastAsia"/>
        </w:rPr>
        <w:t>血量和失血</w:t>
      </w:r>
    </w:p>
    <w:p w14:paraId="351E7DD4" w14:textId="77777777" w:rsidR="00ED492A" w:rsidRPr="001005B2" w:rsidRDefault="00ED492A" w:rsidP="00ED492A">
      <w:pPr>
        <w:tabs>
          <w:tab w:val="left" w:pos="3318"/>
        </w:tabs>
        <w:ind w:firstLineChars="200" w:firstLine="420"/>
        <w:rPr>
          <w:rFonts w:ascii="Times New Roman" w:eastAsia="宋体" w:hAnsi="Times New Roman"/>
        </w:rPr>
      </w:pPr>
      <w:r w:rsidRPr="001005B2">
        <w:rPr>
          <w:rFonts w:ascii="Times New Roman" w:eastAsia="宋体" w:hAnsi="Times New Roman" w:hint="eastAsia"/>
        </w:rPr>
        <w:t>血液的总量一般可按体重百分比计算，猪为</w:t>
      </w:r>
      <w:r w:rsidRPr="001005B2">
        <w:rPr>
          <w:rFonts w:ascii="Times New Roman" w:eastAsia="宋体" w:hAnsi="Times New Roman" w:hint="eastAsia"/>
        </w:rPr>
        <w:t>5%</w:t>
      </w:r>
      <w:r w:rsidRPr="001005B2">
        <w:rPr>
          <w:rFonts w:ascii="Times New Roman" w:eastAsia="宋体" w:hAnsi="Times New Roman" w:hint="eastAsia"/>
        </w:rPr>
        <w:t>～</w:t>
      </w:r>
      <w:r w:rsidRPr="001005B2">
        <w:rPr>
          <w:rFonts w:ascii="Times New Roman" w:eastAsia="宋体" w:hAnsi="Times New Roman"/>
        </w:rPr>
        <w:t>6</w:t>
      </w:r>
      <w:r w:rsidRPr="001005B2">
        <w:rPr>
          <w:rFonts w:ascii="Times New Roman" w:eastAsia="宋体" w:hAnsi="Times New Roman" w:hint="eastAsia"/>
        </w:rPr>
        <w:t>%</w:t>
      </w:r>
      <w:r w:rsidRPr="001005B2">
        <w:rPr>
          <w:rFonts w:ascii="Times New Roman" w:eastAsia="宋体" w:hAnsi="Times New Roman" w:hint="eastAsia"/>
        </w:rPr>
        <w:t>，牛、羊为</w:t>
      </w:r>
      <w:r w:rsidRPr="001005B2">
        <w:rPr>
          <w:rFonts w:ascii="Times New Roman" w:eastAsia="宋体" w:hAnsi="Times New Roman" w:hint="eastAsia"/>
        </w:rPr>
        <w:t>6%</w:t>
      </w:r>
      <w:r w:rsidRPr="001005B2">
        <w:rPr>
          <w:rFonts w:ascii="Times New Roman" w:eastAsia="宋体" w:hAnsi="Times New Roman" w:hint="eastAsia"/>
        </w:rPr>
        <w:t>～</w:t>
      </w:r>
      <w:r w:rsidRPr="001005B2">
        <w:rPr>
          <w:rFonts w:ascii="Times New Roman" w:eastAsia="宋体" w:hAnsi="Times New Roman" w:hint="eastAsia"/>
        </w:rPr>
        <w:t>7%</w:t>
      </w:r>
      <w:r w:rsidRPr="001005B2">
        <w:rPr>
          <w:rFonts w:ascii="Times New Roman" w:eastAsia="宋体" w:hAnsi="Times New Roman" w:hint="eastAsia"/>
        </w:rPr>
        <w:t>。这些血液一部分参加血液循环，一部分贮存于脾、肝、肺、皮肤的毛细血管等处。这些具有贮存血液机能的脏器或部位称为血库，其贮存的血量大约为血液总量的</w:t>
      </w:r>
      <w:r w:rsidRPr="001005B2">
        <w:rPr>
          <w:rFonts w:ascii="Times New Roman" w:eastAsia="宋体" w:hAnsi="Times New Roman"/>
        </w:rPr>
        <w:t>8%</w:t>
      </w:r>
      <w:r w:rsidRPr="001005B2">
        <w:rPr>
          <w:rFonts w:ascii="Times New Roman" w:eastAsia="宋体" w:hAnsi="Times New Roman" w:hint="eastAsia"/>
        </w:rPr>
        <w:t>～</w:t>
      </w:r>
      <w:r w:rsidRPr="001005B2">
        <w:rPr>
          <w:rFonts w:ascii="Times New Roman" w:eastAsia="宋体" w:hAnsi="Times New Roman"/>
        </w:rPr>
        <w:t>10%</w:t>
      </w:r>
      <w:r w:rsidRPr="001005B2">
        <w:rPr>
          <w:rFonts w:ascii="Times New Roman" w:eastAsia="宋体" w:hAnsi="Times New Roman" w:hint="eastAsia"/>
        </w:rPr>
        <w:t>。循环血和储存血之间保持着频繁的交换，在机体剧烈活动或大失血时会迅速放出，参加血液循环。因此家畜一次失血如果不超过</w:t>
      </w:r>
      <w:r w:rsidRPr="001005B2">
        <w:rPr>
          <w:rFonts w:ascii="Times New Roman" w:eastAsia="宋体" w:hAnsi="Times New Roman"/>
        </w:rPr>
        <w:t>10%</w:t>
      </w:r>
      <w:r w:rsidRPr="001005B2">
        <w:rPr>
          <w:rFonts w:ascii="Times New Roman" w:eastAsia="宋体" w:hAnsi="Times New Roman" w:hint="eastAsia"/>
        </w:rPr>
        <w:t>，不会影响健康。但如果一次性失血超过</w:t>
      </w:r>
      <w:r w:rsidRPr="001005B2">
        <w:rPr>
          <w:rFonts w:ascii="Times New Roman" w:eastAsia="宋体" w:hAnsi="Times New Roman"/>
        </w:rPr>
        <w:t>20%</w:t>
      </w:r>
      <w:r w:rsidRPr="001005B2">
        <w:rPr>
          <w:rFonts w:ascii="Times New Roman" w:eastAsia="宋体" w:hAnsi="Times New Roman" w:hint="eastAsia"/>
        </w:rPr>
        <w:t>，机体生命活动会受到影响；短时间内失血超过</w:t>
      </w:r>
      <w:r w:rsidRPr="001005B2">
        <w:rPr>
          <w:rFonts w:ascii="Times New Roman" w:eastAsia="宋体" w:hAnsi="Times New Roman"/>
        </w:rPr>
        <w:t>30%</w:t>
      </w:r>
      <w:r w:rsidRPr="001005B2">
        <w:rPr>
          <w:rFonts w:ascii="Times New Roman" w:eastAsia="宋体" w:hAnsi="Times New Roman" w:hint="eastAsia"/>
        </w:rPr>
        <w:t>，则会危及生命。</w:t>
      </w:r>
    </w:p>
    <w:p w14:paraId="6DCDFC63" w14:textId="77777777" w:rsidR="00ED492A" w:rsidRPr="000A6EAC" w:rsidRDefault="00ED492A" w:rsidP="00ED492A">
      <w:pPr>
        <w:pStyle w:val="3"/>
        <w:ind w:firstLine="482"/>
      </w:pPr>
      <w:r w:rsidRPr="000A6EAC">
        <w:rPr>
          <w:rFonts w:hint="eastAsia"/>
        </w:rPr>
        <w:t>三、</w:t>
      </w:r>
      <w:r w:rsidRPr="000A6EAC">
        <w:t>血管生理</w:t>
      </w:r>
    </w:p>
    <w:p w14:paraId="12586205" w14:textId="77777777" w:rsidR="00ED492A" w:rsidRPr="008B75B4" w:rsidRDefault="00ED492A" w:rsidP="00ED492A">
      <w:pPr>
        <w:pStyle w:val="4"/>
        <w:ind w:firstLine="420"/>
      </w:pPr>
      <w:r w:rsidRPr="008B75B4">
        <w:rPr>
          <w:rFonts w:hint="eastAsia"/>
        </w:rPr>
        <w:t>（一）</w:t>
      </w:r>
      <w:r w:rsidRPr="008B75B4">
        <w:t>动脉血压和动脉脉搏</w:t>
      </w:r>
      <w:r w:rsidRPr="008B75B4">
        <w:rPr>
          <w:rFonts w:hint="eastAsia"/>
        </w:rPr>
        <w:t xml:space="preserve"> </w:t>
      </w:r>
    </w:p>
    <w:p w14:paraId="63B51DA0"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w:t>
      </w:r>
      <w:r w:rsidRPr="001005B2">
        <w:rPr>
          <w:rFonts w:ascii="Times New Roman" w:eastAsia="宋体" w:hAnsi="Times New Roman"/>
        </w:rPr>
        <w:t>动脉血压</w:t>
      </w:r>
    </w:p>
    <w:p w14:paraId="363E6BBA"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血压是指血液在血管内流动时对血管壁产生的侧压力，通常用千帕（</w:t>
      </w:r>
      <w:r w:rsidRPr="001005B2">
        <w:rPr>
          <w:rFonts w:ascii="Times New Roman" w:eastAsia="宋体" w:hAnsi="Times New Roman"/>
        </w:rPr>
        <w:t>kPa</w:t>
      </w:r>
      <w:r w:rsidRPr="001005B2">
        <w:rPr>
          <w:rFonts w:ascii="Times New Roman" w:eastAsia="宋体" w:hAnsi="Times New Roman"/>
        </w:rPr>
        <w:t>）</w:t>
      </w:r>
      <w:r w:rsidRPr="001005B2">
        <w:rPr>
          <w:rFonts w:ascii="Times New Roman" w:eastAsia="宋体" w:hAnsi="Times New Roman" w:hint="eastAsia"/>
        </w:rPr>
        <w:t>来表示。通常所说的血压是指动脉血压。</w:t>
      </w:r>
    </w:p>
    <w:p w14:paraId="13B787EE"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在一个心动周期中，动脉血压随心室的舒缩而不断变化。在心室收缩期，动脉血压升高，</w:t>
      </w:r>
      <w:r w:rsidRPr="001005B2">
        <w:rPr>
          <w:rFonts w:ascii="Times New Roman" w:eastAsia="宋体" w:hAnsi="Times New Roman" w:hint="eastAsia"/>
        </w:rPr>
        <w:t>其</w:t>
      </w:r>
      <w:r w:rsidRPr="001005B2">
        <w:rPr>
          <w:rFonts w:ascii="Times New Roman" w:eastAsia="宋体" w:hAnsi="Times New Roman"/>
        </w:rPr>
        <w:t>最高值，称为收缩压。</w:t>
      </w:r>
      <w:r w:rsidRPr="001005B2">
        <w:rPr>
          <w:rFonts w:ascii="Times New Roman" w:eastAsia="宋体" w:hAnsi="Times New Roman" w:hint="eastAsia"/>
        </w:rPr>
        <w:t>在</w:t>
      </w:r>
      <w:r w:rsidRPr="001005B2">
        <w:rPr>
          <w:rFonts w:ascii="Times New Roman" w:eastAsia="宋体" w:hAnsi="Times New Roman"/>
        </w:rPr>
        <w:t>心室舒张期末，动脉血压降至最低值，称为舒张压。收缩压与舒张压的差值，</w:t>
      </w:r>
      <w:r w:rsidRPr="001005B2">
        <w:rPr>
          <w:rFonts w:ascii="Times New Roman" w:eastAsia="宋体" w:hAnsi="Times New Roman" w:hint="eastAsia"/>
        </w:rPr>
        <w:t>称为</w:t>
      </w:r>
      <w:r w:rsidRPr="001005B2">
        <w:rPr>
          <w:rFonts w:ascii="Times New Roman" w:eastAsia="宋体" w:hAnsi="Times New Roman"/>
        </w:rPr>
        <w:t>脉搏压，它可以反映动脉管壁的弹性。动脉管壁弹性良好可使脉</w:t>
      </w:r>
      <w:r w:rsidRPr="001005B2">
        <w:rPr>
          <w:rFonts w:ascii="Times New Roman" w:eastAsia="宋体" w:hAnsi="Times New Roman" w:hint="eastAsia"/>
        </w:rPr>
        <w:t>搏</w:t>
      </w:r>
      <w:r w:rsidRPr="001005B2">
        <w:rPr>
          <w:rFonts w:ascii="Times New Roman" w:eastAsia="宋体" w:hAnsi="Times New Roman"/>
        </w:rPr>
        <w:t>压减小，弹性下降则脉</w:t>
      </w:r>
      <w:r w:rsidRPr="001005B2">
        <w:rPr>
          <w:rFonts w:ascii="Times New Roman" w:eastAsia="宋体" w:hAnsi="Times New Roman" w:hint="eastAsia"/>
        </w:rPr>
        <w:t>搏</w:t>
      </w:r>
      <w:r w:rsidRPr="001005B2">
        <w:rPr>
          <w:rFonts w:ascii="Times New Roman" w:eastAsia="宋体" w:hAnsi="Times New Roman"/>
        </w:rPr>
        <w:t>压上升。</w:t>
      </w:r>
    </w:p>
    <w:p w14:paraId="02E66246"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动脉血压的数值主要取决于心输出量和外周阻力，因此，凡是能影响心输出量和外周阻力的各种因素，都影响动脉血压。</w:t>
      </w:r>
    </w:p>
    <w:p w14:paraId="5B54BC5E"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2.</w:t>
      </w:r>
      <w:r w:rsidRPr="001005B2">
        <w:rPr>
          <w:rFonts w:ascii="Times New Roman" w:eastAsia="宋体" w:hAnsi="Times New Roman"/>
        </w:rPr>
        <w:t>动脉脉搏</w:t>
      </w:r>
      <w:r w:rsidRPr="001005B2">
        <w:rPr>
          <w:rFonts w:ascii="Times New Roman" w:eastAsia="宋体" w:hAnsi="Times New Roman" w:hint="eastAsia"/>
        </w:rPr>
        <w:t xml:space="preserve"> </w:t>
      </w:r>
    </w:p>
    <w:p w14:paraId="5CCB510B"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1</w:t>
      </w:r>
      <w:r w:rsidRPr="001005B2">
        <w:rPr>
          <w:rFonts w:ascii="Times New Roman" w:eastAsia="宋体" w:hAnsi="Times New Roman"/>
        </w:rPr>
        <w:t>）动脉脉搏的形成</w:t>
      </w:r>
      <w:r w:rsidRPr="001005B2">
        <w:rPr>
          <w:rFonts w:ascii="Times New Roman" w:eastAsia="宋体" w:hAnsi="Times New Roman"/>
        </w:rPr>
        <w:t xml:space="preserve">  </w:t>
      </w:r>
      <w:r w:rsidRPr="001005B2">
        <w:rPr>
          <w:rFonts w:ascii="Times New Roman" w:eastAsia="宋体" w:hAnsi="Times New Roman"/>
        </w:rPr>
        <w:t>每次心室收缩时，血液射向主动脉，使主动脉内压在短时间内迅速升高，富有弹性的主动脉管壁向外扩张。心室舒张时，主动脉内压下降，血管壁又发生弹性回缩而恢复原状。因此，心室的节律性收缩和舒张使主动脉壁发生同样节律扩张和回缩的振动。这种振动沿着动脉管壁以弹性压力波的形式传播，形成动脉脉搏。通常临床上所说的脉搏就是指动脉脉搏。</w:t>
      </w:r>
    </w:p>
    <w:p w14:paraId="7EF0FD3E"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rPr>
        <w:t>2</w:t>
      </w:r>
      <w:r w:rsidRPr="001005B2">
        <w:rPr>
          <w:rFonts w:ascii="Times New Roman" w:eastAsia="宋体" w:hAnsi="Times New Roman"/>
        </w:rPr>
        <w:t>）动脉脉搏的临床意义</w:t>
      </w:r>
      <w:r w:rsidRPr="001005B2">
        <w:rPr>
          <w:rFonts w:ascii="Times New Roman" w:eastAsia="宋体" w:hAnsi="Times New Roman"/>
        </w:rPr>
        <w:t xml:space="preserve">  </w:t>
      </w:r>
      <w:r w:rsidRPr="001005B2">
        <w:rPr>
          <w:rFonts w:ascii="Times New Roman" w:eastAsia="宋体" w:hAnsi="Times New Roman"/>
        </w:rPr>
        <w:t>由于脉搏是心搏动和动脉管壁的弹性所产生，它不但能够直接反映心率和心动周期的节律，而且能够在一定程度上通过脉搏的速度、幅度、硬度、频率等特性反映整个循环系统的功能状态。所以检查动脉脉搏有很重要的临床意义。</w:t>
      </w:r>
    </w:p>
    <w:p w14:paraId="7E302317"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检查脉搏一般选择比较接近体表的动脉，牛在尾</w:t>
      </w:r>
      <w:r w:rsidRPr="001005B2">
        <w:rPr>
          <w:rFonts w:ascii="Times New Roman" w:eastAsia="宋体" w:hAnsi="Times New Roman" w:hint="eastAsia"/>
        </w:rPr>
        <w:t>中</w:t>
      </w:r>
      <w:r w:rsidRPr="001005B2">
        <w:rPr>
          <w:rFonts w:ascii="Times New Roman" w:eastAsia="宋体" w:hAnsi="Times New Roman"/>
        </w:rPr>
        <w:t>动脉</w:t>
      </w:r>
      <w:r w:rsidRPr="001005B2">
        <w:rPr>
          <w:rFonts w:ascii="Times New Roman" w:eastAsia="宋体" w:hAnsi="Times New Roman" w:hint="eastAsia"/>
        </w:rPr>
        <w:t>，羊和犬在股动脉，马在颌外动脉。</w:t>
      </w:r>
    </w:p>
    <w:p w14:paraId="17BF1508" w14:textId="77777777" w:rsidR="00ED492A" w:rsidRPr="008B75B4" w:rsidRDefault="00ED492A" w:rsidP="00ED492A">
      <w:pPr>
        <w:pStyle w:val="4"/>
        <w:ind w:firstLine="420"/>
      </w:pPr>
      <w:r w:rsidRPr="008B75B4">
        <w:rPr>
          <w:rFonts w:hint="eastAsia"/>
        </w:rPr>
        <w:t>（二）</w:t>
      </w:r>
      <w:r w:rsidRPr="008B75B4">
        <w:t>静脉血压和静脉</w:t>
      </w:r>
      <w:r w:rsidRPr="008B75B4">
        <w:rPr>
          <w:rFonts w:hint="eastAsia"/>
        </w:rPr>
        <w:t>血</w:t>
      </w:r>
      <w:r w:rsidRPr="008B75B4">
        <w:t>回流</w:t>
      </w:r>
    </w:p>
    <w:p w14:paraId="1896882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血液对静脉管壁的侧压力，称为静脉血压。</w:t>
      </w:r>
      <w:r w:rsidRPr="001005B2">
        <w:rPr>
          <w:rFonts w:ascii="Times New Roman" w:eastAsia="宋体" w:hAnsi="Times New Roman"/>
        </w:rPr>
        <w:t>右心房作为体循环的终点，血压最低，接近于零。血液在静脉内的流动，主要依赖于静脉与右心房之间的压力差。能引起这种压力差发生变化的任何因素都能影响静脉内的血流，从而改变由静脉流回右心室的血量，即静脉回心血量。影响静脉回流量最主要的因素有：</w:t>
      </w:r>
    </w:p>
    <w:p w14:paraId="61F14AFA" w14:textId="2B4BFE98"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 xml:space="preserve">1. </w:t>
      </w:r>
      <w:r w:rsidRPr="001005B2">
        <w:rPr>
          <w:rFonts w:ascii="Times New Roman" w:eastAsia="宋体" w:hAnsi="Times New Roman" w:hint="eastAsia"/>
        </w:rPr>
        <w:t>血压差促使血液回流</w:t>
      </w:r>
      <w:r w:rsidRPr="001005B2">
        <w:rPr>
          <w:rFonts w:ascii="Times New Roman" w:eastAsia="宋体" w:hAnsi="Times New Roman"/>
        </w:rPr>
        <w:t xml:space="preserve">  </w:t>
      </w:r>
    </w:p>
    <w:p w14:paraId="00D655BB" w14:textId="1D72C5F1"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 xml:space="preserve">2. </w:t>
      </w:r>
      <w:r w:rsidRPr="001005B2">
        <w:rPr>
          <w:rFonts w:ascii="Times New Roman" w:eastAsia="宋体" w:hAnsi="Times New Roman" w:hint="eastAsia"/>
        </w:rPr>
        <w:t xml:space="preserve">胸腔负压的抽吸作用　</w:t>
      </w:r>
    </w:p>
    <w:p w14:paraId="39A3928B"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 xml:space="preserve">3. </w:t>
      </w:r>
      <w:r w:rsidRPr="001005B2">
        <w:rPr>
          <w:rFonts w:ascii="Times New Roman" w:eastAsia="宋体" w:hAnsi="Times New Roman"/>
        </w:rPr>
        <w:t>骨骼肌的挤压作用</w:t>
      </w:r>
      <w:r w:rsidRPr="001005B2">
        <w:rPr>
          <w:rFonts w:ascii="Times New Roman" w:eastAsia="宋体" w:hAnsi="Times New Roman" w:hint="eastAsia"/>
        </w:rPr>
        <w:t xml:space="preserve">　</w:t>
      </w:r>
      <w:r w:rsidRPr="001005B2">
        <w:rPr>
          <w:rFonts w:ascii="Times New Roman" w:eastAsia="宋体" w:hAnsi="Times New Roman"/>
        </w:rPr>
        <w:t>骨骼肌收缩时能挤压附近静脉，提高静脉内压力，使其中的血液推开瓣膜产生向心性流动。</w:t>
      </w:r>
    </w:p>
    <w:p w14:paraId="5339AD65" w14:textId="77777777" w:rsidR="00ED492A" w:rsidRPr="008B75B4" w:rsidRDefault="00ED492A" w:rsidP="00ED492A">
      <w:pPr>
        <w:pStyle w:val="4"/>
        <w:ind w:firstLine="420"/>
      </w:pPr>
      <w:r w:rsidRPr="008B75B4">
        <w:rPr>
          <w:rFonts w:hint="eastAsia"/>
        </w:rPr>
        <w:t>（三）</w:t>
      </w:r>
      <w:r w:rsidRPr="008B75B4">
        <w:t>微循环及其特点</w:t>
      </w:r>
    </w:p>
    <w:p w14:paraId="66BDEB4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血液循环的主要功能是完成体内的物质运输，实现血液与组织细胞间的物质交换。血液与组织间的物质交换是在微动脉与微静脉之间的</w:t>
      </w:r>
      <w:r w:rsidRPr="001005B2">
        <w:rPr>
          <w:rFonts w:ascii="Times New Roman" w:eastAsia="宋体" w:hAnsi="Times New Roman" w:hint="eastAsia"/>
        </w:rPr>
        <w:t>毛</w:t>
      </w:r>
      <w:r w:rsidRPr="001005B2">
        <w:rPr>
          <w:rFonts w:ascii="Times New Roman" w:eastAsia="宋体" w:hAnsi="Times New Roman"/>
        </w:rPr>
        <w:t>细血管网实现的，这部分血管网的结构机</w:t>
      </w:r>
      <w:r w:rsidRPr="001005B2">
        <w:rPr>
          <w:rFonts w:ascii="Times New Roman" w:eastAsia="宋体" w:hAnsi="Times New Roman"/>
        </w:rPr>
        <w:lastRenderedPageBreak/>
        <w:t>能具有适应于物质交换需要的特性，</w:t>
      </w:r>
      <w:r w:rsidRPr="001005B2">
        <w:rPr>
          <w:rFonts w:ascii="Times New Roman" w:eastAsia="宋体" w:hAnsi="Times New Roman" w:hint="eastAsia"/>
        </w:rPr>
        <w:t>因</w:t>
      </w:r>
      <w:r w:rsidRPr="001005B2">
        <w:rPr>
          <w:rFonts w:ascii="Times New Roman" w:eastAsia="宋体" w:hAnsi="Times New Roman"/>
        </w:rPr>
        <w:t>此将</w:t>
      </w:r>
      <w:r w:rsidRPr="001005B2">
        <w:rPr>
          <w:rFonts w:ascii="Times New Roman" w:eastAsia="宋体" w:hAnsi="Times New Roman" w:hint="eastAsia"/>
        </w:rPr>
        <w:t>毛</w:t>
      </w:r>
      <w:r w:rsidRPr="001005B2">
        <w:rPr>
          <w:rFonts w:ascii="Times New Roman" w:eastAsia="宋体" w:hAnsi="Times New Roman"/>
        </w:rPr>
        <w:t>细血管网的血液循环称为微循环。</w:t>
      </w:r>
    </w:p>
    <w:p w14:paraId="1EF72E93"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noProof/>
        </w:rPr>
        <w:drawing>
          <wp:anchor distT="0" distB="0" distL="114300" distR="114300" simplePos="0" relativeHeight="251667456" behindDoc="0" locked="0" layoutInCell="1" allowOverlap="1" wp14:anchorId="78714699" wp14:editId="2CAE5784">
            <wp:simplePos x="0" y="0"/>
            <wp:positionH relativeFrom="column">
              <wp:posOffset>1076325</wp:posOffset>
            </wp:positionH>
            <wp:positionV relativeFrom="paragraph">
              <wp:posOffset>933450</wp:posOffset>
            </wp:positionV>
            <wp:extent cx="3254375" cy="3063240"/>
            <wp:effectExtent l="0" t="0" r="3175" b="381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6">
                      <a:extLst>
                        <a:ext uri="{28A0092B-C50C-407E-A947-70E740481C1C}">
                          <a14:useLocalDpi xmlns:a14="http://schemas.microsoft.com/office/drawing/2010/main" val="0"/>
                        </a:ext>
                      </a:extLst>
                    </a:blip>
                    <a:stretch>
                      <a:fillRect/>
                    </a:stretch>
                  </pic:blipFill>
                  <pic:spPr>
                    <a:xfrm>
                      <a:off x="0" y="0"/>
                      <a:ext cx="3254375" cy="3063240"/>
                    </a:xfrm>
                    <a:prstGeom prst="rect">
                      <a:avLst/>
                    </a:prstGeom>
                  </pic:spPr>
                </pic:pic>
              </a:graphicData>
            </a:graphic>
          </wp:anchor>
        </w:drawing>
      </w:r>
      <w:r w:rsidRPr="001005B2">
        <w:rPr>
          <w:rFonts w:ascii="Times New Roman" w:eastAsia="宋体" w:hAnsi="Times New Roman"/>
        </w:rPr>
        <w:t>典型的微循环由微动脉、后微动脉、毛细血管前括约肌、真毛细血管、通血毛细血管、动－静脉吻合支和微静脉等部分组成。微动脉的管壁有环形的平滑肌，其收缩和舒张可控制微血管的血流量。在真毛细血管起始端通常有</w:t>
      </w:r>
      <w:r w:rsidRPr="001005B2">
        <w:rPr>
          <w:rFonts w:ascii="Times New Roman" w:eastAsia="宋体" w:hAnsi="Times New Roman"/>
        </w:rPr>
        <w:t>1</w:t>
      </w:r>
      <w:r w:rsidRPr="001005B2">
        <w:rPr>
          <w:rFonts w:ascii="Times New Roman" w:eastAsia="宋体" w:hAnsi="Times New Roman"/>
        </w:rPr>
        <w:t>～</w:t>
      </w:r>
      <w:r w:rsidRPr="001005B2">
        <w:rPr>
          <w:rFonts w:ascii="Times New Roman" w:eastAsia="宋体" w:hAnsi="Times New Roman"/>
        </w:rPr>
        <w:t>2</w:t>
      </w:r>
      <w:r w:rsidRPr="001005B2">
        <w:rPr>
          <w:rFonts w:ascii="Times New Roman" w:eastAsia="宋体" w:hAnsi="Times New Roman"/>
        </w:rPr>
        <w:t>个平滑肌细胞，形成一个环，即毛细血管前括约肌，该括约肌的收缩状态决定进入真毛细血管的血流量</w:t>
      </w:r>
      <w:r w:rsidRPr="001005B2">
        <w:rPr>
          <w:rFonts w:ascii="Times New Roman" w:eastAsia="宋体" w:hAnsi="Times New Roman" w:hint="eastAsia"/>
        </w:rPr>
        <w:t>（图</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7</w:t>
      </w:r>
      <w:r>
        <w:rPr>
          <w:rFonts w:ascii="Times New Roman" w:eastAsia="宋体" w:hAnsi="Times New Roman" w:hint="eastAsia"/>
        </w:rPr>
        <w:t>-</w:t>
      </w:r>
      <w:r>
        <w:rPr>
          <w:rFonts w:ascii="Times New Roman" w:eastAsia="宋体" w:hAnsi="Times New Roman"/>
        </w:rPr>
        <w:t>6</w:t>
      </w:r>
      <w:r w:rsidRPr="001005B2">
        <w:rPr>
          <w:rFonts w:ascii="Times New Roman" w:eastAsia="宋体" w:hAnsi="Times New Roman" w:hint="eastAsia"/>
        </w:rPr>
        <w:t>）</w:t>
      </w:r>
      <w:r w:rsidRPr="001005B2">
        <w:rPr>
          <w:rFonts w:ascii="Times New Roman" w:eastAsia="宋体" w:hAnsi="Times New Roman"/>
        </w:rPr>
        <w:t>。</w:t>
      </w:r>
    </w:p>
    <w:p w14:paraId="0BC290F3" w14:textId="77777777" w:rsidR="00ED492A" w:rsidRPr="00EE6BA9" w:rsidRDefault="00ED492A" w:rsidP="00ED492A">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图</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7</w:t>
      </w:r>
      <w:r>
        <w:rPr>
          <w:rFonts w:ascii="Times New Roman" w:eastAsia="宋体" w:hAnsi="Times New Roman" w:hint="eastAsia"/>
          <w:sz w:val="18"/>
          <w:szCs w:val="18"/>
        </w:rPr>
        <w:t>-</w:t>
      </w:r>
      <w:r>
        <w:rPr>
          <w:rFonts w:ascii="Times New Roman" w:eastAsia="宋体" w:hAnsi="Times New Roman"/>
          <w:sz w:val="18"/>
          <w:szCs w:val="18"/>
        </w:rPr>
        <w:t>6</w:t>
      </w:r>
      <w:r w:rsidRPr="00EE6BA9">
        <w:rPr>
          <w:rFonts w:ascii="Times New Roman" w:eastAsia="宋体" w:hAnsi="Times New Roman" w:hint="eastAsia"/>
          <w:sz w:val="18"/>
          <w:szCs w:val="18"/>
        </w:rPr>
        <w:t xml:space="preserve">　微循环模式图</w:t>
      </w:r>
    </w:p>
    <w:p w14:paraId="423F820F" w14:textId="77777777" w:rsidR="00ED492A" w:rsidRPr="00EE6BA9" w:rsidRDefault="00ED492A" w:rsidP="00ED492A">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（陈杰主编．家畜解剖生理．第四版．第</w:t>
      </w:r>
      <w:r w:rsidRPr="00EE6BA9">
        <w:rPr>
          <w:rFonts w:ascii="Times New Roman" w:eastAsia="宋体" w:hAnsi="Times New Roman"/>
          <w:sz w:val="18"/>
          <w:szCs w:val="18"/>
        </w:rPr>
        <w:t>82</w:t>
      </w:r>
      <w:r w:rsidRPr="00EE6BA9">
        <w:rPr>
          <w:rFonts w:ascii="Times New Roman" w:eastAsia="宋体" w:hAnsi="Times New Roman" w:hint="eastAsia"/>
          <w:sz w:val="18"/>
          <w:szCs w:val="18"/>
        </w:rPr>
        <w:t>页</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中国农业出版社，</w:t>
      </w:r>
      <w:r w:rsidRPr="00EE6BA9">
        <w:rPr>
          <w:rFonts w:ascii="Times New Roman" w:eastAsia="宋体" w:hAnsi="Times New Roman"/>
          <w:sz w:val="18"/>
          <w:szCs w:val="18"/>
        </w:rPr>
        <w:t>2003</w:t>
      </w:r>
      <w:r w:rsidRPr="00EE6BA9">
        <w:rPr>
          <w:rFonts w:ascii="Times New Roman" w:eastAsia="宋体" w:hAnsi="Times New Roman" w:hint="eastAsia"/>
          <w:sz w:val="18"/>
          <w:szCs w:val="18"/>
        </w:rPr>
        <w:t>）</w:t>
      </w:r>
    </w:p>
    <w:p w14:paraId="196D53BE" w14:textId="77777777" w:rsidR="00ED492A" w:rsidRPr="001005B2" w:rsidRDefault="00ED492A" w:rsidP="00ED492A">
      <w:pPr>
        <w:pStyle w:val="21"/>
        <w:ind w:leftChars="0" w:left="0" w:firstLineChars="200" w:firstLine="420"/>
        <w:rPr>
          <w:rFonts w:ascii="Times New Roman" w:eastAsia="宋体" w:hAnsi="Times New Roman"/>
        </w:rPr>
      </w:pPr>
      <w:r w:rsidRPr="001005B2">
        <w:rPr>
          <w:rFonts w:ascii="Times New Roman" w:eastAsia="宋体" w:hAnsi="Times New Roman"/>
        </w:rPr>
        <w:t>在微循环系统中，血液由小动脉到小静脉有三条不同的途径：</w:t>
      </w:r>
    </w:p>
    <w:p w14:paraId="12324EC8"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1</w:t>
      </w:r>
      <w:r w:rsidRPr="001005B2">
        <w:rPr>
          <w:rFonts w:ascii="Times New Roman" w:eastAsia="宋体" w:hAnsi="Times New Roman" w:hint="eastAsia"/>
        </w:rPr>
        <w:t>．</w:t>
      </w:r>
      <w:r w:rsidRPr="001005B2">
        <w:rPr>
          <w:rFonts w:ascii="Times New Roman" w:eastAsia="宋体" w:hAnsi="Times New Roman"/>
        </w:rPr>
        <w:t>直捷通路</w:t>
      </w:r>
      <w:r w:rsidRPr="001005B2">
        <w:rPr>
          <w:rFonts w:ascii="Times New Roman" w:eastAsia="宋体" w:hAnsi="Times New Roman"/>
        </w:rPr>
        <w:t xml:space="preserve">  </w:t>
      </w:r>
      <w:r w:rsidRPr="001005B2">
        <w:rPr>
          <w:rFonts w:ascii="Times New Roman" w:eastAsia="宋体" w:hAnsi="Times New Roman" w:hint="eastAsia"/>
        </w:rPr>
        <w:t>其基本路径是</w:t>
      </w:r>
      <w:r w:rsidRPr="001005B2">
        <w:rPr>
          <w:rFonts w:ascii="Times New Roman" w:eastAsia="宋体" w:hAnsi="Times New Roman"/>
        </w:rPr>
        <w:t>微动脉</w:t>
      </w:r>
      <w:r w:rsidRPr="001005B2">
        <w:rPr>
          <w:rFonts w:ascii="Times New Roman" w:eastAsia="宋体" w:hAnsi="Times New Roman"/>
        </w:rPr>
        <w:t>→</w:t>
      </w:r>
      <w:r w:rsidRPr="001005B2">
        <w:rPr>
          <w:rFonts w:ascii="Times New Roman" w:eastAsia="宋体" w:hAnsi="Times New Roman"/>
        </w:rPr>
        <w:t>后微动脉</w:t>
      </w:r>
      <w:r w:rsidRPr="001005B2">
        <w:rPr>
          <w:rFonts w:ascii="Times New Roman" w:eastAsia="宋体" w:hAnsi="Times New Roman"/>
        </w:rPr>
        <w:t>→</w:t>
      </w:r>
      <w:r w:rsidRPr="001005B2">
        <w:rPr>
          <w:rFonts w:ascii="Times New Roman" w:eastAsia="宋体" w:hAnsi="Times New Roman"/>
        </w:rPr>
        <w:t>通血毛细血管</w:t>
      </w:r>
      <w:r w:rsidRPr="001005B2">
        <w:rPr>
          <w:rFonts w:ascii="Times New Roman" w:eastAsia="宋体" w:hAnsi="Times New Roman"/>
        </w:rPr>
        <w:t>→</w:t>
      </w:r>
      <w:r w:rsidRPr="001005B2">
        <w:rPr>
          <w:rFonts w:ascii="Times New Roman" w:eastAsia="宋体" w:hAnsi="Times New Roman"/>
        </w:rPr>
        <w:t>微静脉。这一通路途径较短，血流快并经常处于开放状态，物质交换功能较小。</w:t>
      </w:r>
      <w:r w:rsidRPr="001005B2">
        <w:rPr>
          <w:rFonts w:ascii="Times New Roman" w:eastAsia="宋体" w:hAnsi="Times New Roman" w:hint="eastAsia"/>
        </w:rPr>
        <w:t>这一途径</w:t>
      </w:r>
      <w:r w:rsidRPr="001005B2">
        <w:rPr>
          <w:rFonts w:ascii="Times New Roman" w:eastAsia="宋体" w:hAnsi="Times New Roman"/>
        </w:rPr>
        <w:t>主要是促使血液迅速通过微循环而由静脉回流入心</w:t>
      </w:r>
      <w:r w:rsidRPr="001005B2">
        <w:rPr>
          <w:rFonts w:ascii="Times New Roman" w:eastAsia="宋体" w:hAnsi="Times New Roman" w:hint="eastAsia"/>
        </w:rPr>
        <w:t>。</w:t>
      </w:r>
    </w:p>
    <w:p w14:paraId="2F050F5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hint="eastAsia"/>
        </w:rPr>
        <w:t>．</w:t>
      </w:r>
      <w:r w:rsidRPr="001005B2">
        <w:rPr>
          <w:rFonts w:ascii="Times New Roman" w:eastAsia="宋体" w:hAnsi="Times New Roman"/>
        </w:rPr>
        <w:t>营养通路</w:t>
      </w:r>
      <w:r w:rsidRPr="001005B2">
        <w:rPr>
          <w:rFonts w:ascii="Times New Roman" w:eastAsia="宋体" w:hAnsi="Times New Roman" w:hint="eastAsia"/>
        </w:rPr>
        <w:t xml:space="preserve">  </w:t>
      </w:r>
      <w:r w:rsidRPr="001005B2">
        <w:rPr>
          <w:rFonts w:ascii="Times New Roman" w:eastAsia="宋体" w:hAnsi="Times New Roman"/>
        </w:rPr>
        <w:t>又称迂回通路，</w:t>
      </w:r>
      <w:r w:rsidRPr="001005B2">
        <w:rPr>
          <w:rFonts w:ascii="Times New Roman" w:eastAsia="宋体" w:hAnsi="Times New Roman" w:hint="eastAsia"/>
        </w:rPr>
        <w:t>其基本路径是</w:t>
      </w:r>
      <w:r w:rsidRPr="001005B2">
        <w:rPr>
          <w:rFonts w:ascii="Times New Roman" w:eastAsia="宋体" w:hAnsi="Times New Roman"/>
        </w:rPr>
        <w:t>微动脉</w:t>
      </w:r>
      <w:r w:rsidRPr="001005B2">
        <w:rPr>
          <w:rFonts w:ascii="Times New Roman" w:eastAsia="宋体" w:hAnsi="Times New Roman"/>
        </w:rPr>
        <w:t>→</w:t>
      </w:r>
      <w:r w:rsidRPr="001005B2">
        <w:rPr>
          <w:rFonts w:ascii="Times New Roman" w:eastAsia="宋体" w:hAnsi="Times New Roman"/>
        </w:rPr>
        <w:t>后微动脉</w:t>
      </w:r>
      <w:r w:rsidRPr="001005B2">
        <w:rPr>
          <w:rFonts w:ascii="Times New Roman" w:eastAsia="宋体" w:hAnsi="Times New Roman"/>
        </w:rPr>
        <w:t>→</w:t>
      </w:r>
      <w:r w:rsidRPr="001005B2">
        <w:rPr>
          <w:rFonts w:ascii="Times New Roman" w:eastAsia="宋体" w:hAnsi="Times New Roman"/>
        </w:rPr>
        <w:t>真毛细血管网</w:t>
      </w:r>
      <w:r w:rsidRPr="001005B2">
        <w:rPr>
          <w:rFonts w:ascii="Times New Roman" w:eastAsia="宋体" w:hAnsi="Times New Roman"/>
        </w:rPr>
        <w:t>→</w:t>
      </w:r>
      <w:r w:rsidRPr="001005B2">
        <w:rPr>
          <w:rFonts w:ascii="Times New Roman" w:eastAsia="宋体" w:hAnsi="Times New Roman"/>
        </w:rPr>
        <w:t>微静脉。这一通路管壁薄，途径长，血流速度慢，通透性好，有利于物质交换，是血液与组织细胞进行物质交换的主要场所。</w:t>
      </w:r>
    </w:p>
    <w:p w14:paraId="70298D4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3</w:t>
      </w:r>
      <w:r w:rsidRPr="001005B2">
        <w:rPr>
          <w:rFonts w:ascii="Times New Roman" w:eastAsia="宋体" w:hAnsi="Times New Roman" w:hint="eastAsia"/>
        </w:rPr>
        <w:t>．</w:t>
      </w:r>
      <w:r w:rsidRPr="001005B2">
        <w:rPr>
          <w:rFonts w:ascii="Times New Roman" w:eastAsia="宋体" w:hAnsi="Times New Roman"/>
        </w:rPr>
        <w:t>动－静脉短路</w:t>
      </w:r>
      <w:r w:rsidRPr="001005B2">
        <w:rPr>
          <w:rFonts w:ascii="Times New Roman" w:eastAsia="宋体" w:hAnsi="Times New Roman"/>
        </w:rPr>
        <w:t xml:space="preserve">  </w:t>
      </w:r>
      <w:r w:rsidRPr="001005B2">
        <w:rPr>
          <w:rFonts w:ascii="Times New Roman" w:eastAsia="宋体" w:hAnsi="Times New Roman" w:hint="eastAsia"/>
        </w:rPr>
        <w:t>其基本路径是</w:t>
      </w:r>
      <w:r w:rsidRPr="001005B2">
        <w:rPr>
          <w:rFonts w:ascii="Times New Roman" w:eastAsia="宋体" w:hAnsi="Times New Roman"/>
        </w:rPr>
        <w:t>微动脉</w:t>
      </w:r>
      <w:r w:rsidRPr="001005B2">
        <w:rPr>
          <w:rFonts w:ascii="Times New Roman" w:eastAsia="宋体" w:hAnsi="Times New Roman"/>
        </w:rPr>
        <w:t>→</w:t>
      </w:r>
      <w:r w:rsidRPr="001005B2">
        <w:rPr>
          <w:rFonts w:ascii="Times New Roman" w:eastAsia="宋体" w:hAnsi="Times New Roman"/>
        </w:rPr>
        <w:t>动静脉吻合支</w:t>
      </w:r>
      <w:r w:rsidRPr="001005B2">
        <w:rPr>
          <w:rFonts w:ascii="Times New Roman" w:eastAsia="宋体" w:hAnsi="Times New Roman"/>
        </w:rPr>
        <w:t>→</w:t>
      </w:r>
      <w:r w:rsidRPr="001005B2">
        <w:rPr>
          <w:rFonts w:ascii="Times New Roman" w:eastAsia="宋体" w:hAnsi="Times New Roman"/>
        </w:rPr>
        <w:t>微静脉。这一通路管壁较厚，途经最短，血流速度快，但经常处于关闭状态。它基本无物质交换作用，但</w:t>
      </w:r>
      <w:r w:rsidRPr="001005B2">
        <w:rPr>
          <w:rFonts w:ascii="Times New Roman" w:eastAsia="宋体" w:hAnsi="Times New Roman" w:hint="eastAsia"/>
        </w:rPr>
        <w:t>对</w:t>
      </w:r>
      <w:r w:rsidRPr="001005B2">
        <w:rPr>
          <w:rFonts w:ascii="Times New Roman" w:eastAsia="宋体" w:hAnsi="Times New Roman"/>
        </w:rPr>
        <w:t>体温调节</w:t>
      </w:r>
      <w:r w:rsidRPr="001005B2">
        <w:rPr>
          <w:rFonts w:ascii="Times New Roman" w:eastAsia="宋体" w:hAnsi="Times New Roman" w:hint="eastAsia"/>
        </w:rPr>
        <w:t>有一定的</w:t>
      </w:r>
      <w:r w:rsidRPr="001005B2">
        <w:rPr>
          <w:rFonts w:ascii="Times New Roman" w:eastAsia="宋体" w:hAnsi="Times New Roman"/>
        </w:rPr>
        <w:t>作用</w:t>
      </w:r>
      <w:r w:rsidRPr="001005B2">
        <w:rPr>
          <w:rFonts w:ascii="Times New Roman" w:eastAsia="宋体" w:hAnsi="Times New Roman" w:hint="eastAsia"/>
        </w:rPr>
        <w:t>。</w:t>
      </w:r>
    </w:p>
    <w:p w14:paraId="051D2054" w14:textId="77777777" w:rsidR="00ED492A" w:rsidRPr="008B75B4" w:rsidRDefault="00ED492A" w:rsidP="00ED492A">
      <w:pPr>
        <w:pStyle w:val="4"/>
        <w:ind w:firstLine="420"/>
      </w:pPr>
      <w:r w:rsidRPr="008B75B4">
        <w:rPr>
          <w:rFonts w:hint="eastAsia"/>
        </w:rPr>
        <w:t>（四）</w:t>
      </w:r>
      <w:r w:rsidRPr="008B75B4">
        <w:t>组织液与淋巴液</w:t>
      </w:r>
    </w:p>
    <w:p w14:paraId="496DFA07"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存在于血管外</w:t>
      </w:r>
      <w:r w:rsidRPr="001005B2">
        <w:rPr>
          <w:rFonts w:ascii="Times New Roman" w:eastAsia="宋体" w:hAnsi="Times New Roman"/>
        </w:rPr>
        <w:t>组织细胞</w:t>
      </w:r>
      <w:r w:rsidRPr="001005B2">
        <w:rPr>
          <w:rFonts w:ascii="Times New Roman" w:eastAsia="宋体" w:hAnsi="Times New Roman" w:hint="eastAsia"/>
        </w:rPr>
        <w:t>间隙中的液体，称为组织液。</w:t>
      </w:r>
      <w:r w:rsidRPr="001005B2">
        <w:rPr>
          <w:rFonts w:ascii="Times New Roman" w:eastAsia="宋体" w:hAnsi="Times New Roman"/>
        </w:rPr>
        <w:t>体内绝大部分组织液呈凝胶状态，不能自由流动，故组织液不会因重力作用而流向身体的低</w:t>
      </w:r>
      <w:r w:rsidRPr="001005B2">
        <w:rPr>
          <w:rFonts w:ascii="Times New Roman" w:eastAsia="宋体" w:hAnsi="Times New Roman" w:hint="eastAsia"/>
        </w:rPr>
        <w:t>垂部</w:t>
      </w:r>
      <w:r w:rsidRPr="001005B2">
        <w:rPr>
          <w:rFonts w:ascii="Times New Roman" w:eastAsia="宋体" w:hAnsi="Times New Roman"/>
        </w:rPr>
        <w:t>位。</w:t>
      </w:r>
      <w:r w:rsidRPr="001005B2">
        <w:rPr>
          <w:rFonts w:ascii="Times New Roman" w:eastAsia="宋体" w:hAnsi="Times New Roman" w:hint="eastAsia"/>
        </w:rPr>
        <w:t>它构成了组织细胞与血液之间进行物质交换的必需环境。</w:t>
      </w:r>
    </w:p>
    <w:p w14:paraId="1B1DAB46"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1.</w:t>
      </w:r>
      <w:r w:rsidRPr="001005B2">
        <w:rPr>
          <w:rFonts w:ascii="Times New Roman" w:eastAsia="宋体" w:hAnsi="Times New Roman"/>
        </w:rPr>
        <w:t>组织液的生成与回流</w:t>
      </w:r>
      <w:r w:rsidRPr="001005B2">
        <w:rPr>
          <w:rFonts w:ascii="Times New Roman" w:eastAsia="宋体" w:hAnsi="Times New Roman" w:hint="eastAsia"/>
        </w:rPr>
        <w:t xml:space="preserve">  </w:t>
      </w:r>
      <w:r w:rsidRPr="001005B2">
        <w:rPr>
          <w:rFonts w:ascii="Times New Roman" w:eastAsia="宋体" w:hAnsi="Times New Roman"/>
        </w:rPr>
        <w:t>组织液来自毛细血管血液。因毛细血管壁具有通透性，故除血细胞和大分子物质（如高分子蛋白质）外，水和其它小分子物质，如营养物质、代谢产物、无机盐等，都可以弥散或滤过的方式透过毛细血管壁，在血液和组织液之间进行交换。</w:t>
      </w:r>
      <w:r w:rsidRPr="001005B2">
        <w:rPr>
          <w:rFonts w:ascii="Times New Roman" w:eastAsia="宋体" w:hAnsi="Times New Roman" w:hint="eastAsia"/>
        </w:rPr>
        <w:t>因此，</w:t>
      </w:r>
      <w:r w:rsidRPr="001005B2">
        <w:rPr>
          <w:rFonts w:ascii="Times New Roman" w:eastAsia="宋体" w:hAnsi="Times New Roman"/>
        </w:rPr>
        <w:t>组织液中各种离子成分与血浆相同</w:t>
      </w:r>
      <w:r w:rsidRPr="001005B2">
        <w:rPr>
          <w:rFonts w:ascii="Times New Roman" w:eastAsia="宋体" w:hAnsi="Times New Roman" w:hint="eastAsia"/>
        </w:rPr>
        <w:t>，但</w:t>
      </w:r>
      <w:r w:rsidRPr="001005B2">
        <w:rPr>
          <w:rFonts w:ascii="Times New Roman" w:eastAsia="宋体" w:hAnsi="Times New Roman"/>
        </w:rPr>
        <w:t>蛋白质浓度明显低于血浆。</w:t>
      </w:r>
    </w:p>
    <w:p w14:paraId="5C404FE7"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组织液是血浆滤过毛细血管壁形成的。液体通过毛细血管壁的滤过和重吸收取决于四个因素：即毛细血管血压、组织液胶体渗透压、组织液静</w:t>
      </w:r>
      <w:r w:rsidRPr="001005B2">
        <w:rPr>
          <w:rFonts w:ascii="Times New Roman" w:eastAsia="宋体" w:hAnsi="Times New Roman" w:hint="eastAsia"/>
        </w:rPr>
        <w:t>水</w:t>
      </w:r>
      <w:r w:rsidRPr="001005B2">
        <w:rPr>
          <w:rFonts w:ascii="Times New Roman" w:eastAsia="宋体" w:hAnsi="Times New Roman"/>
        </w:rPr>
        <w:t>压、血浆胶体渗透压。其中，毛细血管血压和组织液胶体渗透压是促使液体由毛细血管内向血管外滤过的力量（生成压），组</w:t>
      </w:r>
      <w:r w:rsidRPr="001005B2">
        <w:rPr>
          <w:rFonts w:ascii="Times New Roman" w:eastAsia="宋体" w:hAnsi="Times New Roman"/>
        </w:rPr>
        <w:lastRenderedPageBreak/>
        <w:t>织液静水压和血浆胶体渗透压是将液体从血管外重吸收入毛细血管内的力量（回流压）。滤过的力量和重吸收的力量之差，称为有效滤过压。</w:t>
      </w:r>
    </w:p>
    <w:p w14:paraId="2A4648F4"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有效滤过压</w:t>
      </w:r>
      <w:r w:rsidRPr="001005B2">
        <w:rPr>
          <w:rFonts w:ascii="Times New Roman" w:eastAsia="宋体" w:hAnsi="Times New Roman" w:hint="eastAsia"/>
        </w:rPr>
        <w:t>=</w:t>
      </w:r>
      <w:r w:rsidRPr="001005B2">
        <w:rPr>
          <w:rFonts w:ascii="Times New Roman" w:eastAsia="宋体" w:hAnsi="Times New Roman" w:hint="eastAsia"/>
        </w:rPr>
        <w:t>（毛细血管血压</w:t>
      </w:r>
      <w:r w:rsidRPr="001005B2">
        <w:rPr>
          <w:rFonts w:ascii="Times New Roman" w:eastAsia="宋体" w:hAnsi="Times New Roman" w:hint="eastAsia"/>
        </w:rPr>
        <w:t>+</w:t>
      </w:r>
      <w:r w:rsidRPr="001005B2">
        <w:rPr>
          <w:rFonts w:ascii="Times New Roman" w:eastAsia="宋体" w:hAnsi="Times New Roman" w:hint="eastAsia"/>
        </w:rPr>
        <w:t>组织液胶体渗透压）</w:t>
      </w:r>
      <w:r w:rsidRPr="001005B2">
        <w:rPr>
          <w:rFonts w:ascii="Times New Roman" w:eastAsia="宋体" w:hAnsi="Times New Roman" w:hint="eastAsia"/>
        </w:rPr>
        <w:t>-</w:t>
      </w:r>
      <w:r w:rsidRPr="001005B2">
        <w:rPr>
          <w:rFonts w:ascii="Times New Roman" w:eastAsia="宋体" w:hAnsi="Times New Roman" w:hint="eastAsia"/>
        </w:rPr>
        <w:t>（组织液静水压</w:t>
      </w:r>
      <w:r w:rsidRPr="001005B2">
        <w:rPr>
          <w:rFonts w:ascii="Times New Roman" w:eastAsia="宋体" w:hAnsi="Times New Roman" w:hint="eastAsia"/>
        </w:rPr>
        <w:t>+</w:t>
      </w:r>
      <w:r w:rsidRPr="001005B2">
        <w:rPr>
          <w:rFonts w:ascii="Times New Roman" w:eastAsia="宋体" w:hAnsi="Times New Roman" w:hint="eastAsia"/>
        </w:rPr>
        <w:t>血浆胶体渗透压）</w:t>
      </w:r>
    </w:p>
    <w:p w14:paraId="65699207"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noProof/>
        </w:rPr>
        <w:drawing>
          <wp:anchor distT="0" distB="0" distL="114300" distR="114300" simplePos="0" relativeHeight="251668480" behindDoc="0" locked="0" layoutInCell="1" allowOverlap="1" wp14:anchorId="37602737" wp14:editId="7ECD2EA9">
            <wp:simplePos x="0" y="0"/>
            <wp:positionH relativeFrom="margin">
              <wp:align>center</wp:align>
            </wp:positionH>
            <wp:positionV relativeFrom="paragraph">
              <wp:posOffset>493395</wp:posOffset>
            </wp:positionV>
            <wp:extent cx="2568575" cy="3233420"/>
            <wp:effectExtent l="0" t="8572"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
                      <a:extLst>
                        <a:ext uri="{28A0092B-C50C-407E-A947-70E740481C1C}">
                          <a14:useLocalDpi xmlns:a14="http://schemas.microsoft.com/office/drawing/2010/main" val="0"/>
                        </a:ext>
                      </a:extLst>
                    </a:blip>
                    <a:stretch>
                      <a:fillRect/>
                    </a:stretch>
                  </pic:blipFill>
                  <pic:spPr>
                    <a:xfrm rot="16200000">
                      <a:off x="0" y="0"/>
                      <a:ext cx="2568575" cy="3233420"/>
                    </a:xfrm>
                    <a:prstGeom prst="rect">
                      <a:avLst/>
                    </a:prstGeom>
                  </pic:spPr>
                </pic:pic>
              </a:graphicData>
            </a:graphic>
          </wp:anchor>
        </w:drawing>
      </w:r>
      <w:r w:rsidRPr="001005B2">
        <w:rPr>
          <w:rFonts w:ascii="Times New Roman" w:eastAsia="宋体" w:hAnsi="Times New Roman" w:hint="eastAsia"/>
        </w:rPr>
        <w:t>如果有效滤过压为正值，则血浆中的液体由毛细血管滤出，形成组织液；如果为负值，则组织液回流入血液。一般在毛细血管动脉端组织液生成，在静脉端部分组织液回流入血液（图</w:t>
      </w:r>
      <w:r>
        <w:rPr>
          <w:rFonts w:ascii="Times New Roman" w:eastAsia="宋体" w:hAnsi="Times New Roman"/>
        </w:rPr>
        <w:t>2</w:t>
      </w:r>
      <w:r>
        <w:rPr>
          <w:rFonts w:ascii="Times New Roman" w:eastAsia="宋体" w:hAnsi="Times New Roman" w:hint="eastAsia"/>
        </w:rPr>
        <w:t>-</w:t>
      </w:r>
      <w:r>
        <w:rPr>
          <w:rFonts w:ascii="Times New Roman" w:eastAsia="宋体" w:hAnsi="Times New Roman"/>
        </w:rPr>
        <w:t>7</w:t>
      </w:r>
      <w:r>
        <w:rPr>
          <w:rFonts w:ascii="Times New Roman" w:eastAsia="宋体" w:hAnsi="Times New Roman" w:hint="eastAsia"/>
        </w:rPr>
        <w:t>-</w:t>
      </w:r>
      <w:r>
        <w:rPr>
          <w:rFonts w:ascii="Times New Roman" w:eastAsia="宋体" w:hAnsi="Times New Roman"/>
        </w:rPr>
        <w:t>7</w:t>
      </w:r>
      <w:r w:rsidRPr="001005B2">
        <w:rPr>
          <w:rFonts w:ascii="Times New Roman" w:eastAsia="宋体" w:hAnsi="Times New Roman" w:hint="eastAsia"/>
        </w:rPr>
        <w:t>）。</w:t>
      </w:r>
    </w:p>
    <w:p w14:paraId="1E140B22"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一部分组织液进入毛细淋巴管内生成淋巴液，简称淋巴。</w:t>
      </w:r>
    </w:p>
    <w:p w14:paraId="01FBE31C" w14:textId="77777777" w:rsidR="00ED492A" w:rsidRPr="00EE6BA9" w:rsidRDefault="00ED492A" w:rsidP="00ED492A">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图</w:t>
      </w:r>
      <w:r>
        <w:rPr>
          <w:rFonts w:ascii="Times New Roman" w:eastAsia="宋体" w:hAnsi="Times New Roman"/>
          <w:sz w:val="18"/>
          <w:szCs w:val="18"/>
        </w:rPr>
        <w:t>2</w:t>
      </w:r>
      <w:r>
        <w:rPr>
          <w:rFonts w:ascii="Times New Roman" w:eastAsia="宋体" w:hAnsi="Times New Roman" w:hint="eastAsia"/>
          <w:sz w:val="18"/>
          <w:szCs w:val="18"/>
        </w:rPr>
        <w:t>-</w:t>
      </w:r>
      <w:r>
        <w:rPr>
          <w:rFonts w:ascii="Times New Roman" w:eastAsia="宋体" w:hAnsi="Times New Roman"/>
          <w:sz w:val="18"/>
          <w:szCs w:val="18"/>
        </w:rPr>
        <w:t>7</w:t>
      </w:r>
      <w:r>
        <w:rPr>
          <w:rFonts w:ascii="Times New Roman" w:eastAsia="宋体" w:hAnsi="Times New Roman" w:hint="eastAsia"/>
          <w:sz w:val="18"/>
          <w:szCs w:val="18"/>
        </w:rPr>
        <w:t>-</w:t>
      </w:r>
      <w:r>
        <w:rPr>
          <w:rFonts w:ascii="Times New Roman" w:eastAsia="宋体" w:hAnsi="Times New Roman"/>
          <w:sz w:val="18"/>
          <w:szCs w:val="18"/>
        </w:rPr>
        <w:t>7</w:t>
      </w:r>
      <w:r w:rsidRPr="00EE6BA9">
        <w:rPr>
          <w:rFonts w:ascii="Times New Roman" w:eastAsia="宋体" w:hAnsi="Times New Roman" w:hint="eastAsia"/>
          <w:sz w:val="18"/>
          <w:szCs w:val="18"/>
        </w:rPr>
        <w:t xml:space="preserve">　组织液生成与回流示意图</w:t>
      </w:r>
    </w:p>
    <w:p w14:paraId="37444EC9" w14:textId="77777777" w:rsidR="00ED492A" w:rsidRPr="00EE6BA9" w:rsidRDefault="00ED492A" w:rsidP="00ED492A">
      <w:pPr>
        <w:ind w:firstLineChars="200" w:firstLine="360"/>
        <w:jc w:val="center"/>
        <w:rPr>
          <w:rFonts w:ascii="Times New Roman" w:eastAsia="宋体" w:hAnsi="Times New Roman"/>
          <w:sz w:val="18"/>
          <w:szCs w:val="18"/>
        </w:rPr>
      </w:pPr>
      <w:r w:rsidRPr="00EE6BA9">
        <w:rPr>
          <w:rFonts w:ascii="Times New Roman" w:eastAsia="宋体" w:hAnsi="Times New Roman" w:hint="eastAsia"/>
          <w:sz w:val="18"/>
          <w:szCs w:val="18"/>
        </w:rPr>
        <w:t>（陈杰主编《家畜生理学》第四版．第</w:t>
      </w:r>
      <w:r w:rsidRPr="00EE6BA9">
        <w:rPr>
          <w:rFonts w:ascii="Times New Roman" w:eastAsia="宋体" w:hAnsi="Times New Roman"/>
          <w:sz w:val="18"/>
          <w:szCs w:val="18"/>
        </w:rPr>
        <w:t>85</w:t>
      </w:r>
      <w:r w:rsidRPr="00EE6BA9">
        <w:rPr>
          <w:rFonts w:ascii="Times New Roman" w:eastAsia="宋体" w:hAnsi="Times New Roman" w:hint="eastAsia"/>
          <w:sz w:val="18"/>
          <w:szCs w:val="18"/>
        </w:rPr>
        <w:t>页</w:t>
      </w:r>
      <w:r w:rsidRPr="00EE6BA9">
        <w:rPr>
          <w:rFonts w:ascii="Times New Roman" w:eastAsia="宋体" w:hAnsi="Times New Roman" w:hint="eastAsia"/>
          <w:sz w:val="18"/>
          <w:szCs w:val="18"/>
        </w:rPr>
        <w:t xml:space="preserve"> </w:t>
      </w:r>
      <w:r w:rsidRPr="00EE6BA9">
        <w:rPr>
          <w:rFonts w:ascii="Times New Roman" w:eastAsia="宋体" w:hAnsi="Times New Roman" w:hint="eastAsia"/>
          <w:sz w:val="18"/>
          <w:szCs w:val="18"/>
        </w:rPr>
        <w:t>中国农业出版社，</w:t>
      </w:r>
      <w:r w:rsidRPr="00EE6BA9">
        <w:rPr>
          <w:rFonts w:ascii="Times New Roman" w:eastAsia="宋体" w:hAnsi="Times New Roman"/>
          <w:sz w:val="18"/>
          <w:szCs w:val="18"/>
        </w:rPr>
        <w:t>2003</w:t>
      </w:r>
      <w:r w:rsidRPr="00EE6BA9">
        <w:rPr>
          <w:rFonts w:ascii="Times New Roman" w:eastAsia="宋体" w:hAnsi="Times New Roman" w:hint="eastAsia"/>
          <w:sz w:val="18"/>
          <w:szCs w:val="18"/>
        </w:rPr>
        <w:t>）</w:t>
      </w:r>
    </w:p>
    <w:p w14:paraId="528F55E7"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hint="eastAsia"/>
        </w:rPr>
        <w:t>2</w:t>
      </w:r>
      <w:r w:rsidRPr="001005B2">
        <w:rPr>
          <w:rFonts w:ascii="Times New Roman" w:eastAsia="宋体" w:hAnsi="Times New Roman"/>
        </w:rPr>
        <w:t>.</w:t>
      </w:r>
      <w:r w:rsidRPr="001005B2">
        <w:rPr>
          <w:rFonts w:ascii="Times New Roman" w:eastAsia="宋体" w:hAnsi="Times New Roman"/>
        </w:rPr>
        <w:t>影响组织液和淋巴液生成的因素</w:t>
      </w:r>
      <w:r w:rsidRPr="001005B2">
        <w:rPr>
          <w:rFonts w:ascii="Times New Roman" w:eastAsia="宋体" w:hAnsi="Times New Roman" w:hint="eastAsia"/>
        </w:rPr>
        <w:t xml:space="preserve">  </w:t>
      </w:r>
      <w:r w:rsidRPr="001005B2">
        <w:rPr>
          <w:rFonts w:ascii="Times New Roman" w:eastAsia="宋体" w:hAnsi="Times New Roman" w:hint="eastAsia"/>
        </w:rPr>
        <w:t>组织液的生成与回流是由有效滤过压决定的，因此影响有效滤过压的因素，均</w:t>
      </w:r>
      <w:r w:rsidRPr="001005B2">
        <w:rPr>
          <w:rFonts w:ascii="Times New Roman" w:eastAsia="宋体" w:hAnsi="Times New Roman"/>
        </w:rPr>
        <w:t>可影响组织液和淋巴液的生成。</w:t>
      </w:r>
    </w:p>
    <w:p w14:paraId="5FDF6A70"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1</w:t>
      </w:r>
      <w:r w:rsidRPr="001005B2">
        <w:rPr>
          <w:rFonts w:ascii="Times New Roman" w:eastAsia="宋体" w:hAnsi="Times New Roman"/>
        </w:rPr>
        <w:t>）毛细血管血压</w:t>
      </w:r>
      <w:r w:rsidRPr="001005B2">
        <w:rPr>
          <w:rFonts w:ascii="Times New Roman" w:eastAsia="宋体" w:hAnsi="Times New Roman" w:hint="eastAsia"/>
        </w:rPr>
        <w:t xml:space="preserve">　</w:t>
      </w:r>
      <w:r w:rsidRPr="001005B2">
        <w:rPr>
          <w:rFonts w:ascii="Times New Roman" w:eastAsia="宋体" w:hAnsi="Times New Roman"/>
        </w:rPr>
        <w:t>凡能使毛细血管血压升高的因素都可促进组织液和淋巴液的生成。</w:t>
      </w:r>
    </w:p>
    <w:p w14:paraId="19033DA1"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2</w:t>
      </w:r>
      <w:r w:rsidRPr="001005B2">
        <w:rPr>
          <w:rFonts w:ascii="Times New Roman" w:eastAsia="宋体" w:hAnsi="Times New Roman"/>
        </w:rPr>
        <w:t>）血浆胶体渗透压</w:t>
      </w:r>
      <w:r w:rsidRPr="001005B2">
        <w:rPr>
          <w:rFonts w:ascii="Times New Roman" w:eastAsia="宋体" w:hAnsi="Times New Roman" w:hint="eastAsia"/>
        </w:rPr>
        <w:t xml:space="preserve">　</w:t>
      </w:r>
      <w:r w:rsidRPr="001005B2">
        <w:rPr>
          <w:rFonts w:ascii="Times New Roman" w:eastAsia="宋体" w:hAnsi="Times New Roman"/>
        </w:rPr>
        <w:t>在正常生理状况下，血浆胶体渗透压的变化幅度很小，不会成为引起有效滤过压明显变化的因素。在病理状况下，如某些肾脏疾患，因有大量蛋白尿，使血浆蛋白质损失，血浆胶体渗透压降低，导致有效滤过压升高，组织液生成量增加，回流减少，可出现水肿。</w:t>
      </w:r>
    </w:p>
    <w:p w14:paraId="2C601564"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3</w:t>
      </w:r>
      <w:r w:rsidRPr="001005B2">
        <w:rPr>
          <w:rFonts w:ascii="Times New Roman" w:eastAsia="宋体" w:hAnsi="Times New Roman"/>
        </w:rPr>
        <w:t>）毛细血管壁的通透性</w:t>
      </w:r>
      <w:r w:rsidRPr="001005B2">
        <w:rPr>
          <w:rFonts w:ascii="Times New Roman" w:eastAsia="宋体" w:hAnsi="Times New Roman" w:hint="eastAsia"/>
        </w:rPr>
        <w:t xml:space="preserve">　</w:t>
      </w:r>
      <w:r w:rsidRPr="001005B2">
        <w:rPr>
          <w:rFonts w:ascii="Times New Roman" w:eastAsia="宋体" w:hAnsi="Times New Roman"/>
        </w:rPr>
        <w:t>组织活动时代谢增强，能使局部温度升高，</w:t>
      </w:r>
      <w:r w:rsidRPr="001005B2">
        <w:rPr>
          <w:rFonts w:ascii="Times New Roman" w:eastAsia="宋体" w:hAnsi="Times New Roman"/>
        </w:rPr>
        <w:t>PH</w:t>
      </w:r>
      <w:r w:rsidRPr="001005B2">
        <w:rPr>
          <w:rFonts w:ascii="Times New Roman" w:eastAsia="宋体" w:hAnsi="Times New Roman"/>
        </w:rPr>
        <w:t>值降低，氧消耗增加</w:t>
      </w:r>
      <w:r w:rsidRPr="001005B2">
        <w:rPr>
          <w:rFonts w:ascii="Times New Roman" w:eastAsia="宋体" w:hAnsi="Times New Roman" w:hint="eastAsia"/>
        </w:rPr>
        <w:t>等</w:t>
      </w:r>
      <w:r w:rsidRPr="001005B2">
        <w:rPr>
          <w:rFonts w:ascii="Times New Roman" w:eastAsia="宋体" w:hAnsi="Times New Roman"/>
        </w:rPr>
        <w:t>，这些都可以使毛细血管壁通透性增大</w:t>
      </w:r>
      <w:r w:rsidRPr="001005B2">
        <w:rPr>
          <w:rFonts w:ascii="Times New Roman" w:eastAsia="宋体" w:hAnsi="Times New Roman" w:hint="eastAsia"/>
        </w:rPr>
        <w:t>，</w:t>
      </w:r>
      <w:r w:rsidRPr="001005B2">
        <w:rPr>
          <w:rFonts w:ascii="Times New Roman" w:eastAsia="宋体" w:hAnsi="Times New Roman"/>
        </w:rPr>
        <w:t>促进组织液和淋巴液的生成。</w:t>
      </w:r>
    </w:p>
    <w:p w14:paraId="7D21773D" w14:textId="77777777" w:rsidR="00ED492A" w:rsidRPr="001005B2" w:rsidRDefault="00ED492A" w:rsidP="00ED492A">
      <w:pPr>
        <w:ind w:firstLineChars="200" w:firstLine="420"/>
        <w:rPr>
          <w:rFonts w:ascii="Times New Roman" w:eastAsia="宋体" w:hAnsi="Times New Roman"/>
        </w:rPr>
      </w:pPr>
      <w:r w:rsidRPr="001005B2">
        <w:rPr>
          <w:rFonts w:ascii="Times New Roman" w:eastAsia="宋体" w:hAnsi="Times New Roman"/>
        </w:rPr>
        <w:t>（</w:t>
      </w:r>
      <w:r w:rsidRPr="001005B2">
        <w:rPr>
          <w:rFonts w:ascii="Times New Roman" w:eastAsia="宋体" w:hAnsi="Times New Roman"/>
        </w:rPr>
        <w:t>4</w:t>
      </w:r>
      <w:r w:rsidRPr="001005B2">
        <w:rPr>
          <w:rFonts w:ascii="Times New Roman" w:eastAsia="宋体" w:hAnsi="Times New Roman"/>
        </w:rPr>
        <w:t>）淋巴回流</w:t>
      </w:r>
      <w:r w:rsidRPr="001005B2">
        <w:rPr>
          <w:rFonts w:ascii="Times New Roman" w:eastAsia="宋体" w:hAnsi="Times New Roman" w:hint="eastAsia"/>
        </w:rPr>
        <w:t xml:space="preserve">　</w:t>
      </w:r>
      <w:r w:rsidRPr="001005B2">
        <w:rPr>
          <w:rFonts w:ascii="Times New Roman" w:eastAsia="宋体" w:hAnsi="Times New Roman"/>
        </w:rPr>
        <w:t>由于一部分组织液经淋巴管回流</w:t>
      </w:r>
      <w:r w:rsidRPr="001005B2">
        <w:rPr>
          <w:rFonts w:ascii="Times New Roman" w:eastAsia="宋体" w:hAnsi="Times New Roman" w:hint="eastAsia"/>
        </w:rPr>
        <w:t>入</w:t>
      </w:r>
      <w:r w:rsidRPr="001005B2">
        <w:rPr>
          <w:rFonts w:ascii="Times New Roman" w:eastAsia="宋体" w:hAnsi="Times New Roman"/>
        </w:rPr>
        <w:t>血液，因此，如淋巴回流受阻，在受阻部位远端的组织间隙中组织液积聚，也可引起水肿，如丝虫病引起的肢</w:t>
      </w:r>
      <w:r w:rsidRPr="001005B2">
        <w:rPr>
          <w:rFonts w:ascii="Times New Roman" w:eastAsia="宋体" w:hAnsi="Times New Roman" w:hint="eastAsia"/>
        </w:rPr>
        <w:t>体</w:t>
      </w:r>
      <w:r w:rsidRPr="001005B2">
        <w:rPr>
          <w:rFonts w:ascii="Times New Roman" w:eastAsia="宋体" w:hAnsi="Times New Roman"/>
        </w:rPr>
        <w:t>水肿等。</w:t>
      </w:r>
    </w:p>
    <w:p w14:paraId="472AD81E" w14:textId="07E85E2B" w:rsidR="00ED492A" w:rsidRPr="00ED492A" w:rsidRDefault="00ED492A" w:rsidP="00E8395B">
      <w:pPr>
        <w:pStyle w:val="1"/>
        <w:ind w:firstLine="602"/>
      </w:pPr>
    </w:p>
    <w:sectPr w:rsidR="00ED492A" w:rsidRPr="00ED49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73717" w14:textId="77777777" w:rsidR="00BA7193" w:rsidRDefault="00BA7193" w:rsidP="003D4D4E">
      <w:r>
        <w:separator/>
      </w:r>
    </w:p>
  </w:endnote>
  <w:endnote w:type="continuationSeparator" w:id="0">
    <w:p w14:paraId="45762206" w14:textId="77777777" w:rsidR="00BA7193" w:rsidRDefault="00BA7193" w:rsidP="003D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C6A7E" w14:textId="77777777" w:rsidR="00BA7193" w:rsidRDefault="00BA7193" w:rsidP="003D4D4E">
      <w:r>
        <w:separator/>
      </w:r>
    </w:p>
  </w:footnote>
  <w:footnote w:type="continuationSeparator" w:id="0">
    <w:p w14:paraId="12355FA5" w14:textId="77777777" w:rsidR="00BA7193" w:rsidRDefault="00BA7193" w:rsidP="003D4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92A"/>
    <w:rsid w:val="00000B8B"/>
    <w:rsid w:val="000662E8"/>
    <w:rsid w:val="00336BDA"/>
    <w:rsid w:val="003D4D4E"/>
    <w:rsid w:val="00BA7193"/>
    <w:rsid w:val="00E8395B"/>
    <w:rsid w:val="00EA0C3F"/>
    <w:rsid w:val="00ED4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E1E85"/>
  <w15:chartTrackingRefBased/>
  <w15:docId w15:val="{DBA9C427-F69C-466B-B5AA-3E1C78A6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92A"/>
    <w:pPr>
      <w:widowControl w:val="0"/>
      <w:jc w:val="both"/>
    </w:pPr>
    <w:rPr>
      <w:szCs w:val="21"/>
    </w:rPr>
  </w:style>
  <w:style w:type="paragraph" w:styleId="1">
    <w:name w:val="heading 1"/>
    <w:basedOn w:val="a"/>
    <w:next w:val="a"/>
    <w:link w:val="10"/>
    <w:autoRedefine/>
    <w:uiPriority w:val="9"/>
    <w:qFormat/>
    <w:rsid w:val="00E8395B"/>
    <w:pPr>
      <w:keepNext/>
      <w:keepLines/>
      <w:spacing w:before="340" w:after="330"/>
      <w:ind w:firstLineChars="200" w:firstLine="643"/>
      <w:jc w:val="center"/>
      <w:outlineLvl w:val="0"/>
    </w:pPr>
    <w:rPr>
      <w:rFonts w:ascii="Times New Roman" w:eastAsia="宋体" w:hAnsi="Times New Roman"/>
      <w:b/>
      <w:kern w:val="44"/>
      <w:sz w:val="30"/>
      <w:szCs w:val="32"/>
    </w:rPr>
  </w:style>
  <w:style w:type="paragraph" w:styleId="2">
    <w:name w:val="heading 2"/>
    <w:basedOn w:val="a"/>
    <w:next w:val="a"/>
    <w:link w:val="20"/>
    <w:autoRedefine/>
    <w:uiPriority w:val="9"/>
    <w:unhideWhenUsed/>
    <w:qFormat/>
    <w:rsid w:val="00E8395B"/>
    <w:pPr>
      <w:keepNext/>
      <w:keepLines/>
      <w:ind w:firstLineChars="200" w:firstLine="643"/>
      <w:jc w:val="center"/>
      <w:outlineLvl w:val="1"/>
    </w:pPr>
    <w:rPr>
      <w:rFonts w:ascii="Times New Roman" w:eastAsia="宋体" w:hAnsi="Times New Roman" w:cstheme="majorBidi"/>
      <w:b/>
      <w:bCs/>
      <w:sz w:val="28"/>
      <w:szCs w:val="32"/>
    </w:rPr>
  </w:style>
  <w:style w:type="paragraph" w:styleId="3">
    <w:name w:val="heading 3"/>
    <w:basedOn w:val="a"/>
    <w:next w:val="a"/>
    <w:link w:val="30"/>
    <w:uiPriority w:val="9"/>
    <w:unhideWhenUsed/>
    <w:qFormat/>
    <w:rsid w:val="00E8395B"/>
    <w:pPr>
      <w:keepNext/>
      <w:keepLines/>
      <w:ind w:firstLineChars="200" w:firstLine="200"/>
      <w:outlineLvl w:val="2"/>
    </w:pPr>
    <w:rPr>
      <w:rFonts w:eastAsia="宋体"/>
      <w:b/>
      <w:bCs/>
      <w:sz w:val="24"/>
      <w:szCs w:val="32"/>
    </w:rPr>
  </w:style>
  <w:style w:type="paragraph" w:styleId="4">
    <w:name w:val="heading 4"/>
    <w:basedOn w:val="a"/>
    <w:next w:val="a"/>
    <w:link w:val="40"/>
    <w:uiPriority w:val="9"/>
    <w:unhideWhenUsed/>
    <w:qFormat/>
    <w:rsid w:val="00E8395B"/>
    <w:pPr>
      <w:keepNext/>
      <w:keepLines/>
      <w:ind w:firstLineChars="200" w:firstLine="200"/>
      <w:outlineLvl w:val="3"/>
    </w:pPr>
    <w:rPr>
      <w:rFonts w:asciiTheme="majorHAnsi" w:eastAsia="宋体"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8395B"/>
    <w:rPr>
      <w:rFonts w:ascii="Times New Roman" w:eastAsia="宋体" w:hAnsi="Times New Roman"/>
      <w:b/>
      <w:kern w:val="44"/>
      <w:sz w:val="30"/>
      <w:szCs w:val="32"/>
    </w:rPr>
  </w:style>
  <w:style w:type="character" w:customStyle="1" w:styleId="20">
    <w:name w:val="标题 2 字符"/>
    <w:basedOn w:val="a0"/>
    <w:link w:val="2"/>
    <w:uiPriority w:val="9"/>
    <w:rsid w:val="00E8395B"/>
    <w:rPr>
      <w:rFonts w:ascii="Times New Roman" w:eastAsia="宋体" w:hAnsi="Times New Roman" w:cstheme="majorBidi"/>
      <w:b/>
      <w:bCs/>
      <w:sz w:val="28"/>
      <w:szCs w:val="32"/>
    </w:rPr>
  </w:style>
  <w:style w:type="character" w:customStyle="1" w:styleId="30">
    <w:name w:val="标题 3 字符"/>
    <w:basedOn w:val="a0"/>
    <w:link w:val="3"/>
    <w:uiPriority w:val="9"/>
    <w:rsid w:val="00E8395B"/>
    <w:rPr>
      <w:rFonts w:eastAsia="宋体"/>
      <w:b/>
      <w:bCs/>
      <w:sz w:val="24"/>
      <w:szCs w:val="32"/>
    </w:rPr>
  </w:style>
  <w:style w:type="character" w:customStyle="1" w:styleId="40">
    <w:name w:val="标题 4 字符"/>
    <w:basedOn w:val="a0"/>
    <w:link w:val="4"/>
    <w:uiPriority w:val="9"/>
    <w:rsid w:val="00E8395B"/>
    <w:rPr>
      <w:rFonts w:asciiTheme="majorHAnsi" w:eastAsia="宋体" w:hAnsiTheme="majorHAnsi" w:cstheme="majorBidi"/>
      <w:bCs/>
      <w:szCs w:val="28"/>
    </w:rPr>
  </w:style>
  <w:style w:type="paragraph" w:styleId="21">
    <w:name w:val="Body Text Indent 2"/>
    <w:basedOn w:val="a"/>
    <w:link w:val="22"/>
    <w:rsid w:val="00ED492A"/>
    <w:pPr>
      <w:ind w:leftChars="1543" w:left="4200" w:hangingChars="457" w:hanging="960"/>
    </w:pPr>
    <w:rPr>
      <w:rFonts w:ascii="宋体" w:hAnsi="宋体"/>
    </w:rPr>
  </w:style>
  <w:style w:type="character" w:customStyle="1" w:styleId="22">
    <w:name w:val="正文文本缩进 2 字符"/>
    <w:basedOn w:val="a0"/>
    <w:link w:val="21"/>
    <w:rsid w:val="00ED492A"/>
    <w:rPr>
      <w:rFonts w:ascii="宋体" w:hAnsi="宋体"/>
      <w:szCs w:val="21"/>
    </w:rPr>
  </w:style>
  <w:style w:type="paragraph" w:styleId="a3">
    <w:name w:val="List Paragraph"/>
    <w:basedOn w:val="a"/>
    <w:uiPriority w:val="34"/>
    <w:qFormat/>
    <w:rsid w:val="00ED492A"/>
    <w:pPr>
      <w:ind w:firstLineChars="200" w:firstLine="420"/>
    </w:pPr>
  </w:style>
  <w:style w:type="paragraph" w:styleId="a4">
    <w:name w:val="header"/>
    <w:basedOn w:val="a"/>
    <w:link w:val="a5"/>
    <w:uiPriority w:val="99"/>
    <w:unhideWhenUsed/>
    <w:rsid w:val="003D4D4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D4D4E"/>
    <w:rPr>
      <w:sz w:val="18"/>
      <w:szCs w:val="18"/>
    </w:rPr>
  </w:style>
  <w:style w:type="paragraph" w:styleId="a6">
    <w:name w:val="footer"/>
    <w:basedOn w:val="a"/>
    <w:link w:val="a7"/>
    <w:uiPriority w:val="99"/>
    <w:unhideWhenUsed/>
    <w:rsid w:val="003D4D4E"/>
    <w:pPr>
      <w:tabs>
        <w:tab w:val="center" w:pos="4153"/>
        <w:tab w:val="right" w:pos="8306"/>
      </w:tabs>
      <w:snapToGrid w:val="0"/>
      <w:jc w:val="left"/>
    </w:pPr>
    <w:rPr>
      <w:sz w:val="18"/>
      <w:szCs w:val="18"/>
    </w:rPr>
  </w:style>
  <w:style w:type="character" w:customStyle="1" w:styleId="a7">
    <w:name w:val="页脚 字符"/>
    <w:basedOn w:val="a0"/>
    <w:link w:val="a6"/>
    <w:uiPriority w:val="99"/>
    <w:rsid w:val="003D4D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1451</Words>
  <Characters>8273</Characters>
  <Application>Microsoft Office Word</Application>
  <DocSecurity>0</DocSecurity>
  <Lines>68</Lines>
  <Paragraphs>19</Paragraphs>
  <ScaleCrop>false</ScaleCrop>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manman</dc:creator>
  <cp:keywords/>
  <dc:description/>
  <cp:lastModifiedBy>cao manman</cp:lastModifiedBy>
  <cp:revision>4</cp:revision>
  <dcterms:created xsi:type="dcterms:W3CDTF">2020-11-03T13:26:00Z</dcterms:created>
  <dcterms:modified xsi:type="dcterms:W3CDTF">2020-11-06T18:41:00Z</dcterms:modified>
</cp:coreProperties>
</file>