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F2C43" w14:textId="77777777" w:rsidR="00585634" w:rsidRPr="00F67125" w:rsidRDefault="00585634" w:rsidP="00585634">
      <w:pPr>
        <w:ind w:firstLineChars="200" w:firstLine="643"/>
        <w:rPr>
          <w:rFonts w:ascii="宋体" w:eastAsia="宋体" w:hAnsi="宋体"/>
          <w:b/>
          <w:bCs/>
          <w:sz w:val="32"/>
          <w:szCs w:val="32"/>
          <w:highlight w:val="lightGray"/>
        </w:rPr>
      </w:pPr>
      <w:r w:rsidRPr="00F67125">
        <w:rPr>
          <w:rFonts w:ascii="宋体" w:eastAsia="宋体" w:hAnsi="宋体" w:hint="eastAsia"/>
          <w:b/>
          <w:bCs/>
          <w:sz w:val="32"/>
          <w:szCs w:val="32"/>
          <w:highlight w:val="lightGray"/>
        </w:rPr>
        <w:t>模块二 家畜解剖生理特征的认知</w:t>
      </w:r>
    </w:p>
    <w:p w14:paraId="53D14D4C" w14:textId="1BB2AF32" w:rsidR="00585634" w:rsidRPr="00585634" w:rsidRDefault="00585634" w:rsidP="00585634">
      <w:pPr>
        <w:pStyle w:val="1"/>
        <w:spacing w:before="0" w:after="0" w:line="240" w:lineRule="auto"/>
        <w:ind w:firstLineChars="200" w:firstLine="643"/>
        <w:jc w:val="center"/>
        <w:rPr>
          <w:rFonts w:ascii="宋体" w:hAnsi="宋体"/>
          <w:sz w:val="32"/>
          <w:szCs w:val="32"/>
        </w:rPr>
      </w:pPr>
      <w:r w:rsidRPr="00585634">
        <w:rPr>
          <w:rFonts w:ascii="宋体" w:hAnsi="宋体" w:hint="eastAsia"/>
          <w:sz w:val="32"/>
          <w:szCs w:val="32"/>
        </w:rPr>
        <w:t>项目九　神经系统与感觉器官的认知</w:t>
      </w:r>
    </w:p>
    <w:p w14:paraId="20E17390" w14:textId="1F1716C5" w:rsidR="00585634" w:rsidRPr="00D36C71" w:rsidRDefault="00585634" w:rsidP="00F67125">
      <w:pPr>
        <w:pStyle w:val="2"/>
        <w:ind w:firstLine="562"/>
      </w:pPr>
      <w:r>
        <w:rPr>
          <w:rFonts w:hint="eastAsia"/>
        </w:rPr>
        <w:t>任务二</w:t>
      </w:r>
      <w:r w:rsidRPr="000A6EAC">
        <w:rPr>
          <w:rFonts w:hint="eastAsia"/>
        </w:rPr>
        <w:t xml:space="preserve"> </w:t>
      </w:r>
      <w:r w:rsidRPr="000A6EAC">
        <w:rPr>
          <w:rFonts w:hint="eastAsia"/>
        </w:rPr>
        <w:t>神经生理特征的认识</w:t>
      </w:r>
    </w:p>
    <w:p w14:paraId="041B2798" w14:textId="77777777" w:rsidR="00585634" w:rsidRPr="001005B2" w:rsidRDefault="00585634" w:rsidP="00585634">
      <w:pPr>
        <w:pStyle w:val="3"/>
        <w:ind w:firstLine="482"/>
      </w:pPr>
      <w:r w:rsidRPr="001005B2">
        <w:rPr>
          <w:rFonts w:hint="eastAsia"/>
        </w:rPr>
        <w:t>一、神经纤维生理</w:t>
      </w:r>
      <w:r w:rsidRPr="001005B2">
        <w:rPr>
          <w:rFonts w:hint="eastAsia"/>
        </w:rPr>
        <w:t xml:space="preserve"> </w:t>
      </w:r>
    </w:p>
    <w:p w14:paraId="20CAA24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生理学上，把沿着神经纤维传播的兴奋，叫神经冲动。</w:t>
      </w:r>
    </w:p>
    <w:p w14:paraId="18BF354A" w14:textId="77777777" w:rsidR="00585634" w:rsidRPr="001005B2" w:rsidRDefault="00585634" w:rsidP="00585634">
      <w:pPr>
        <w:pStyle w:val="4"/>
        <w:ind w:firstLine="420"/>
      </w:pPr>
      <w:r w:rsidRPr="001005B2">
        <w:rPr>
          <w:rFonts w:hint="eastAsia"/>
        </w:rPr>
        <w:t>（一）神经纤维兴奋的产生</w:t>
      </w:r>
      <w:r w:rsidRPr="001005B2">
        <w:rPr>
          <w:rFonts w:hint="eastAsia"/>
        </w:rPr>
        <w:t xml:space="preserve">  </w:t>
      </w:r>
    </w:p>
    <w:p w14:paraId="7A6C08A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１．</w:t>
      </w:r>
      <w:r w:rsidRPr="001005B2">
        <w:rPr>
          <w:rFonts w:ascii="Times New Roman" w:eastAsia="宋体" w:hAnsi="Times New Roman" w:hint="eastAsia"/>
        </w:rPr>
        <w:t>静息电位</w:t>
      </w:r>
      <w:r w:rsidRPr="001005B2">
        <w:rPr>
          <w:rFonts w:ascii="Times New Roman" w:eastAsia="宋体" w:hAnsi="Times New Roman" w:hint="eastAsia"/>
        </w:rPr>
        <w:t xml:space="preserve">  </w:t>
      </w:r>
      <w:r w:rsidRPr="001005B2">
        <w:rPr>
          <w:rFonts w:ascii="Times New Roman" w:eastAsia="宋体" w:hAnsi="Times New Roman" w:hint="eastAsia"/>
        </w:rPr>
        <w:t>细胞、组织兴奋时发生的电位变化，称为生物电。实验证明，神经纤维和其他细胞一样，在静息状态下，细胞膜表面上的各点之间电位是相等的，</w:t>
      </w:r>
      <w:proofErr w:type="gramStart"/>
      <w:r w:rsidRPr="001005B2">
        <w:rPr>
          <w:rFonts w:ascii="Times New Roman" w:eastAsia="宋体" w:hAnsi="Times New Roman" w:hint="eastAsia"/>
        </w:rPr>
        <w:t>而膜内外</w:t>
      </w:r>
      <w:proofErr w:type="gramEnd"/>
      <w:r w:rsidRPr="001005B2">
        <w:rPr>
          <w:rFonts w:ascii="Times New Roman" w:eastAsia="宋体" w:hAnsi="Times New Roman" w:hint="eastAsia"/>
        </w:rPr>
        <w:t>有明显的电位差，即内负、外正的电位，这种细胞膜内外的电位差，称静息电位（或膜电位）。细胞膜保持外正、内负的这种极化状态，叫做极化。这种极化状态是神经纤维实现其特殊传导功能的先决条件，也是它对于刺激产生兴奋或抑制的物质基础。各种因素凡能消除或降低这种极化状态时，就将产生兴奋。反之，就会产生抑制。</w:t>
      </w:r>
    </w:p>
    <w:p w14:paraId="1D951EC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静息电位的产生，一般用“离子学说”来解释，是由于一些离子在细胞膜内外两侧</w:t>
      </w:r>
      <w:proofErr w:type="gramStart"/>
      <w:r w:rsidRPr="001005B2">
        <w:rPr>
          <w:rFonts w:ascii="Times New Roman" w:eastAsia="宋体" w:hAnsi="Times New Roman" w:hint="eastAsia"/>
        </w:rPr>
        <w:t>不</w:t>
      </w:r>
      <w:proofErr w:type="gramEnd"/>
      <w:r w:rsidRPr="001005B2">
        <w:rPr>
          <w:rFonts w:ascii="Times New Roman" w:eastAsia="宋体" w:hAnsi="Times New Roman" w:hint="eastAsia"/>
        </w:rPr>
        <w:t>均衡的分布而造成的，细胞内</w:t>
      </w:r>
      <w:r w:rsidRPr="001005B2">
        <w:rPr>
          <w:rFonts w:ascii="Times New Roman" w:eastAsia="宋体" w:hAnsi="Times New Roman" w:hint="eastAsia"/>
        </w:rPr>
        <w:t>K</w:t>
      </w:r>
      <w:r w:rsidRPr="001005B2">
        <w:rPr>
          <w:rFonts w:ascii="Times New Roman" w:eastAsia="宋体" w:hAnsi="Times New Roman"/>
          <w:vertAlign w:val="superscript"/>
        </w:rPr>
        <w:t>+</w:t>
      </w:r>
      <w:r w:rsidRPr="001005B2">
        <w:rPr>
          <w:rFonts w:ascii="Times New Roman" w:eastAsia="宋体" w:hAnsi="Times New Roman" w:hint="eastAsia"/>
          <w:vertAlign w:val="superscript"/>
        </w:rPr>
        <w:t xml:space="preserve">  </w:t>
      </w:r>
      <w:r w:rsidRPr="001005B2">
        <w:rPr>
          <w:rFonts w:ascii="Times New Roman" w:eastAsia="宋体" w:hAnsi="Times New Roman" w:hint="eastAsia"/>
        </w:rPr>
        <w:t>浓度高，约为膜外的</w:t>
      </w:r>
      <w:r w:rsidRPr="001005B2">
        <w:rPr>
          <w:rFonts w:ascii="Times New Roman" w:eastAsia="宋体" w:hAnsi="Times New Roman" w:hint="eastAsia"/>
        </w:rPr>
        <w:t>20</w:t>
      </w:r>
      <w:r w:rsidRPr="001005B2">
        <w:rPr>
          <w:rFonts w:ascii="Times New Roman" w:eastAsia="宋体" w:hAnsi="Times New Roman" w:hint="eastAsia"/>
        </w:rPr>
        <w:t>～</w:t>
      </w:r>
      <w:r w:rsidRPr="001005B2">
        <w:rPr>
          <w:rFonts w:ascii="Times New Roman" w:eastAsia="宋体" w:hAnsi="Times New Roman" w:hint="eastAsia"/>
        </w:rPr>
        <w:t>40</w:t>
      </w:r>
      <w:r w:rsidRPr="001005B2">
        <w:rPr>
          <w:rFonts w:ascii="Times New Roman" w:eastAsia="宋体" w:hAnsi="Times New Roman" w:hint="eastAsia"/>
        </w:rPr>
        <w:t>倍，而细胞膜外的</w:t>
      </w:r>
      <w:r w:rsidRPr="001005B2">
        <w:rPr>
          <w:rFonts w:ascii="Times New Roman" w:eastAsia="宋体" w:hAnsi="Times New Roman" w:hint="eastAsia"/>
        </w:rPr>
        <w:t>Na</w:t>
      </w:r>
      <w:r w:rsidRPr="001005B2">
        <w:rPr>
          <w:rFonts w:ascii="Times New Roman" w:eastAsia="宋体" w:hAnsi="Times New Roman"/>
          <w:vertAlign w:val="superscript"/>
        </w:rPr>
        <w:t>+</w:t>
      </w:r>
      <w:r w:rsidRPr="001005B2">
        <w:rPr>
          <w:rFonts w:ascii="Times New Roman" w:eastAsia="宋体" w:hAnsi="Times New Roman" w:hint="eastAsia"/>
        </w:rPr>
        <w:t>浓度约为膜内的</w:t>
      </w:r>
      <w:r w:rsidRPr="001005B2">
        <w:rPr>
          <w:rFonts w:ascii="Times New Roman" w:eastAsia="宋体" w:hAnsi="Times New Roman" w:hint="eastAsia"/>
        </w:rPr>
        <w:t>20</w:t>
      </w:r>
      <w:r w:rsidRPr="001005B2">
        <w:rPr>
          <w:rFonts w:ascii="Times New Roman" w:eastAsia="宋体" w:hAnsi="Times New Roman" w:hint="eastAsia"/>
        </w:rPr>
        <w:t>倍。在静息状态下，内侧的</w:t>
      </w:r>
      <w:r w:rsidRPr="001005B2">
        <w:rPr>
          <w:rFonts w:ascii="Times New Roman" w:eastAsia="宋体" w:hAnsi="Times New Roman" w:hint="eastAsia"/>
        </w:rPr>
        <w:t>K</w:t>
      </w:r>
      <w:r w:rsidRPr="001005B2">
        <w:rPr>
          <w:rFonts w:ascii="Times New Roman" w:eastAsia="宋体" w:hAnsi="Times New Roman"/>
          <w:vertAlign w:val="superscript"/>
        </w:rPr>
        <w:t>+</w:t>
      </w:r>
      <w:r w:rsidRPr="001005B2">
        <w:rPr>
          <w:rFonts w:ascii="Times New Roman" w:eastAsia="宋体" w:hAnsi="Times New Roman" w:hint="eastAsia"/>
        </w:rPr>
        <w:t xml:space="preserve"> </w:t>
      </w:r>
      <w:r w:rsidRPr="001005B2">
        <w:rPr>
          <w:rFonts w:ascii="Times New Roman" w:eastAsia="宋体" w:hAnsi="Times New Roman" w:hint="eastAsia"/>
        </w:rPr>
        <w:t>外流，而有机负离子不能外流，这样形成内负、外正的电位差。之所以产生上述电位和变化的电位，是由于细胞膜在不同情况下对不同离子有不同的通透能力。</w:t>
      </w:r>
    </w:p>
    <w:p w14:paraId="7CC98031"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动作电位</w:t>
      </w:r>
      <w:r w:rsidRPr="001005B2">
        <w:rPr>
          <w:rFonts w:ascii="Times New Roman" w:eastAsia="宋体" w:hAnsi="Times New Roman" w:hint="eastAsia"/>
        </w:rPr>
        <w:t xml:space="preserve">  </w:t>
      </w:r>
      <w:r w:rsidRPr="001005B2">
        <w:rPr>
          <w:rFonts w:ascii="Times New Roman" w:eastAsia="宋体" w:hAnsi="Times New Roman" w:hint="eastAsia"/>
        </w:rPr>
        <w:t>神经或肌肉细胞在兴奋时所产生的可传播的电位变化，称为动作电位。当神经纤维受到刺激而兴奋时，引起细胞膜的通透性改变，此时细胞膜对</w:t>
      </w:r>
      <w:r w:rsidRPr="001005B2">
        <w:rPr>
          <w:rFonts w:ascii="Times New Roman" w:eastAsia="宋体" w:hAnsi="Times New Roman" w:hint="eastAsia"/>
        </w:rPr>
        <w:t>Na</w:t>
      </w:r>
      <w:r w:rsidRPr="001005B2">
        <w:rPr>
          <w:rFonts w:ascii="Times New Roman" w:eastAsia="宋体" w:hAnsi="Times New Roman"/>
          <w:vertAlign w:val="superscript"/>
        </w:rPr>
        <w:t>+</w:t>
      </w:r>
      <w:r w:rsidRPr="001005B2">
        <w:rPr>
          <w:rFonts w:ascii="Times New Roman" w:eastAsia="宋体" w:hAnsi="Times New Roman" w:hint="eastAsia"/>
        </w:rPr>
        <w:t>的通透性突然发生瞬间的增大。膜外的</w:t>
      </w:r>
      <w:r w:rsidRPr="001005B2">
        <w:rPr>
          <w:rFonts w:ascii="Times New Roman" w:eastAsia="宋体" w:hAnsi="Times New Roman" w:hint="eastAsia"/>
        </w:rPr>
        <w:t>Na</w:t>
      </w:r>
      <w:r w:rsidRPr="001005B2">
        <w:rPr>
          <w:rFonts w:ascii="Times New Roman" w:eastAsia="宋体" w:hAnsi="Times New Roman"/>
          <w:vertAlign w:val="superscript"/>
        </w:rPr>
        <w:t>+</w:t>
      </w:r>
      <w:r w:rsidRPr="001005B2">
        <w:rPr>
          <w:rFonts w:ascii="Times New Roman" w:eastAsia="宋体" w:hAnsi="Times New Roman" w:hint="eastAsia"/>
          <w:vertAlign w:val="superscript"/>
        </w:rPr>
        <w:t xml:space="preserve"> </w:t>
      </w:r>
      <w:r w:rsidRPr="001005B2">
        <w:rPr>
          <w:rFonts w:ascii="Times New Roman" w:eastAsia="宋体" w:hAnsi="Times New Roman" w:hint="eastAsia"/>
        </w:rPr>
        <w:t>就依靠膜内外原有的</w:t>
      </w:r>
      <w:r w:rsidRPr="001005B2">
        <w:rPr>
          <w:rFonts w:ascii="Times New Roman" w:eastAsia="宋体" w:hAnsi="Times New Roman" w:hint="eastAsia"/>
        </w:rPr>
        <w:t>Na</w:t>
      </w:r>
      <w:r w:rsidRPr="001005B2">
        <w:rPr>
          <w:rFonts w:ascii="Times New Roman" w:eastAsia="宋体" w:hAnsi="Times New Roman"/>
          <w:vertAlign w:val="superscript"/>
        </w:rPr>
        <w:t>+</w:t>
      </w:r>
      <w:r w:rsidRPr="001005B2">
        <w:rPr>
          <w:rFonts w:ascii="Times New Roman" w:eastAsia="宋体" w:hAnsi="Times New Roman" w:hint="eastAsia"/>
        </w:rPr>
        <w:t>浓度差和外正内负的电位差的推动，而迅速向膜内扩散，先使膜内外原有的电位差迅速缩小，直至消除</w:t>
      </w:r>
      <w:proofErr w:type="gramStart"/>
      <w:r w:rsidRPr="001005B2">
        <w:rPr>
          <w:rFonts w:ascii="Times New Roman" w:eastAsia="宋体" w:hAnsi="Times New Roman" w:hint="eastAsia"/>
        </w:rPr>
        <w:t>静息时膜两侧</w:t>
      </w:r>
      <w:proofErr w:type="gramEnd"/>
      <w:r w:rsidRPr="001005B2">
        <w:rPr>
          <w:rFonts w:ascii="Times New Roman" w:eastAsia="宋体" w:hAnsi="Times New Roman" w:hint="eastAsia"/>
        </w:rPr>
        <w:t>的极化状态，这个过程叫去极化；随着更多的</w:t>
      </w:r>
      <w:r w:rsidRPr="001005B2">
        <w:rPr>
          <w:rFonts w:ascii="Times New Roman" w:eastAsia="宋体" w:hAnsi="Times New Roman" w:hint="eastAsia"/>
        </w:rPr>
        <w:t>Na</w:t>
      </w:r>
      <w:r w:rsidRPr="001005B2">
        <w:rPr>
          <w:rFonts w:ascii="Times New Roman" w:eastAsia="宋体" w:hAnsi="Times New Roman"/>
          <w:vertAlign w:val="superscript"/>
        </w:rPr>
        <w:t>+</w:t>
      </w:r>
      <w:r w:rsidRPr="001005B2">
        <w:rPr>
          <w:rFonts w:ascii="Times New Roman" w:eastAsia="宋体" w:hAnsi="Times New Roman" w:hint="eastAsia"/>
        </w:rPr>
        <w:t>继续流入膜内，去极化进一步发展，从而使膜内带正电位，膜外带负电位，这个过程叫反极化；最后，使细胞膜恢复原来的通透性，又恢复为膜外为正、膜内为负的静息状态电位水平，这个过程叫复极化。</w:t>
      </w:r>
    </w:p>
    <w:p w14:paraId="5947CCD6"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在生理学上常把动作电位看作是细胞兴奋的标志。因而兴奋也成了动作电位的同义词。所以，兴奋性就可理解为在接受刺激时产生动作电位的能力。</w:t>
      </w:r>
    </w:p>
    <w:p w14:paraId="328A237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3</w:t>
      </w:r>
      <w:r w:rsidRPr="001005B2">
        <w:rPr>
          <w:rFonts w:ascii="Times New Roman" w:eastAsia="宋体" w:hAnsi="Times New Roman" w:cs="仿宋" w:hint="eastAsia"/>
        </w:rPr>
        <w:t>．</w:t>
      </w:r>
      <w:r w:rsidRPr="001005B2">
        <w:rPr>
          <w:rFonts w:ascii="Times New Roman" w:eastAsia="宋体" w:hAnsi="Times New Roman" w:hint="eastAsia"/>
        </w:rPr>
        <w:t>神经纤维兴奋传导的速度</w:t>
      </w:r>
      <w:r w:rsidRPr="001005B2">
        <w:rPr>
          <w:rFonts w:ascii="Times New Roman" w:eastAsia="宋体" w:hAnsi="Times New Roman" w:hint="eastAsia"/>
        </w:rPr>
        <w:t xml:space="preserve">  </w:t>
      </w:r>
      <w:r w:rsidRPr="001005B2">
        <w:rPr>
          <w:rFonts w:ascii="Times New Roman" w:eastAsia="宋体" w:hAnsi="Times New Roman" w:hint="eastAsia"/>
        </w:rPr>
        <w:t>它主要受到两方面的影响，一是有无髓鞘，有髓鞘者传导快，无髓鞘者传导慢；二是神经纤维的粗细，直径大者传导快，直径小者传导慢。</w:t>
      </w:r>
    </w:p>
    <w:p w14:paraId="2F7F5504" w14:textId="77777777" w:rsidR="00585634" w:rsidRPr="00353C1D" w:rsidRDefault="00585634" w:rsidP="00585634">
      <w:pPr>
        <w:pStyle w:val="4"/>
        <w:ind w:firstLine="420"/>
      </w:pPr>
      <w:r w:rsidRPr="00353C1D">
        <w:rPr>
          <w:rFonts w:hint="eastAsia"/>
        </w:rPr>
        <w:t>（二）神经纤维传递兴奋的一般特征</w:t>
      </w:r>
    </w:p>
    <w:p w14:paraId="42ED477B"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１．</w:t>
      </w:r>
      <w:r w:rsidRPr="001005B2">
        <w:rPr>
          <w:rFonts w:ascii="Times New Roman" w:eastAsia="宋体" w:hAnsi="Times New Roman" w:hint="eastAsia"/>
        </w:rPr>
        <w:t>神经纤维的完整性</w:t>
      </w:r>
      <w:r w:rsidRPr="001005B2">
        <w:rPr>
          <w:rFonts w:ascii="Times New Roman" w:eastAsia="宋体" w:hAnsi="Times New Roman" w:hint="eastAsia"/>
        </w:rPr>
        <w:t xml:space="preserve">  </w:t>
      </w:r>
      <w:r w:rsidRPr="001005B2">
        <w:rPr>
          <w:rFonts w:ascii="Times New Roman" w:eastAsia="宋体" w:hAnsi="Times New Roman" w:hint="eastAsia"/>
        </w:rPr>
        <w:t>神经纤维传导冲动时，首先要求神经纤维在结构上和生理功能上是完整的，如果神经纤维被切断，冲动就不能通过切口向下传递；如果神经纤维受压、局部低温或麻醉药等作用，冲动也会发生降低或阻滞。</w:t>
      </w:r>
    </w:p>
    <w:p w14:paraId="23DC0909"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神经纤维的绝缘性</w:t>
      </w:r>
      <w:r w:rsidRPr="001005B2">
        <w:rPr>
          <w:rFonts w:ascii="Times New Roman" w:eastAsia="宋体" w:hAnsi="Times New Roman" w:hint="eastAsia"/>
        </w:rPr>
        <w:t xml:space="preserve">  </w:t>
      </w:r>
      <w:r w:rsidRPr="001005B2">
        <w:rPr>
          <w:rFonts w:ascii="Times New Roman" w:eastAsia="宋体" w:hAnsi="Times New Roman" w:hint="eastAsia"/>
        </w:rPr>
        <w:t>一条神经干内含有许多神经纤维，但是任何一条纤维的冲动，只能</w:t>
      </w:r>
      <w:proofErr w:type="gramStart"/>
      <w:r w:rsidRPr="001005B2">
        <w:rPr>
          <w:rFonts w:ascii="Times New Roman" w:eastAsia="宋体" w:hAnsi="Times New Roman" w:hint="eastAsia"/>
        </w:rPr>
        <w:t>沿本身</w:t>
      </w:r>
      <w:proofErr w:type="gramEnd"/>
      <w:r w:rsidRPr="001005B2">
        <w:rPr>
          <w:rFonts w:ascii="Times New Roman" w:eastAsia="宋体" w:hAnsi="Times New Roman" w:hint="eastAsia"/>
        </w:rPr>
        <w:t>纤维传导，这样才能保证传递信息的准确性，使动物产生有效的反射活动。</w:t>
      </w:r>
    </w:p>
    <w:p w14:paraId="4B535F7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3</w:t>
      </w:r>
      <w:r w:rsidRPr="001005B2">
        <w:rPr>
          <w:rFonts w:ascii="Times New Roman" w:eastAsia="宋体" w:hAnsi="Times New Roman" w:cs="仿宋" w:hint="eastAsia"/>
        </w:rPr>
        <w:t>．</w:t>
      </w:r>
      <w:r w:rsidRPr="001005B2">
        <w:rPr>
          <w:rFonts w:ascii="Times New Roman" w:eastAsia="宋体" w:hAnsi="Times New Roman" w:hint="eastAsia"/>
        </w:rPr>
        <w:t>神经纤维的传导的双向性</w:t>
      </w:r>
      <w:r w:rsidRPr="001005B2">
        <w:rPr>
          <w:rFonts w:ascii="Times New Roman" w:eastAsia="宋体" w:hAnsi="Times New Roman" w:hint="eastAsia"/>
        </w:rPr>
        <w:t xml:space="preserve">  </w:t>
      </w:r>
      <w:r w:rsidRPr="001005B2">
        <w:rPr>
          <w:rFonts w:ascii="Times New Roman" w:eastAsia="宋体" w:hAnsi="Times New Roman" w:hint="eastAsia"/>
        </w:rPr>
        <w:t>刺激神经纤维的任何一点，所产生的冲动可沿纤维向两端同时传导，这就叫传导的双向性。</w:t>
      </w:r>
    </w:p>
    <w:p w14:paraId="5881E664"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4</w:t>
      </w:r>
      <w:r w:rsidRPr="001005B2">
        <w:rPr>
          <w:rFonts w:ascii="Times New Roman" w:eastAsia="宋体" w:hAnsi="Times New Roman" w:cs="仿宋" w:hint="eastAsia"/>
        </w:rPr>
        <w:t>．</w:t>
      </w:r>
      <w:r w:rsidRPr="001005B2">
        <w:rPr>
          <w:rFonts w:ascii="Times New Roman" w:eastAsia="宋体" w:hAnsi="Times New Roman" w:hint="eastAsia"/>
        </w:rPr>
        <w:t>相对不疲劳性</w:t>
      </w:r>
      <w:r w:rsidRPr="001005B2">
        <w:rPr>
          <w:rFonts w:ascii="Times New Roman" w:eastAsia="宋体" w:hAnsi="Times New Roman" w:hint="eastAsia"/>
        </w:rPr>
        <w:t xml:space="preserve">  </w:t>
      </w:r>
      <w:r w:rsidRPr="001005B2">
        <w:rPr>
          <w:rFonts w:ascii="Times New Roman" w:eastAsia="宋体" w:hAnsi="Times New Roman" w:hint="eastAsia"/>
        </w:rPr>
        <w:t>神经纤维始终保持其传导能力，具有相对的不疲劳性。</w:t>
      </w:r>
    </w:p>
    <w:p w14:paraId="0A7070D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5</w:t>
      </w:r>
      <w:r w:rsidRPr="001005B2">
        <w:rPr>
          <w:rFonts w:ascii="Times New Roman" w:eastAsia="宋体" w:hAnsi="Times New Roman" w:cs="仿宋" w:hint="eastAsia"/>
        </w:rPr>
        <w:t>．</w:t>
      </w:r>
      <w:r w:rsidRPr="001005B2">
        <w:rPr>
          <w:rFonts w:ascii="Times New Roman" w:eastAsia="宋体" w:hAnsi="Times New Roman" w:hint="eastAsia"/>
        </w:rPr>
        <w:t>神经纤维的传递冲动的</w:t>
      </w:r>
      <w:proofErr w:type="gramStart"/>
      <w:r w:rsidRPr="001005B2">
        <w:rPr>
          <w:rFonts w:ascii="Times New Roman" w:eastAsia="宋体" w:hAnsi="Times New Roman" w:hint="eastAsia"/>
        </w:rPr>
        <w:t>不</w:t>
      </w:r>
      <w:proofErr w:type="gramEnd"/>
      <w:r w:rsidRPr="001005B2">
        <w:rPr>
          <w:rFonts w:ascii="Times New Roman" w:eastAsia="宋体" w:hAnsi="Times New Roman" w:hint="eastAsia"/>
        </w:rPr>
        <w:t>衰减性</w:t>
      </w:r>
      <w:r w:rsidRPr="001005B2">
        <w:rPr>
          <w:rFonts w:ascii="Times New Roman" w:eastAsia="宋体" w:hAnsi="Times New Roman" w:hint="eastAsia"/>
        </w:rPr>
        <w:t xml:space="preserve">  </w:t>
      </w:r>
      <w:r w:rsidRPr="001005B2">
        <w:rPr>
          <w:rFonts w:ascii="Times New Roman" w:eastAsia="宋体" w:hAnsi="Times New Roman" w:hint="eastAsia"/>
        </w:rPr>
        <w:t>就是神经纤维在传导神经冲动时，不论传导距离多远，其冲动的大小、数目和速度自始至终不变的特性。保证机体调节机能的及时、迅速和准确。</w:t>
      </w:r>
    </w:p>
    <w:p w14:paraId="16A56171" w14:textId="77777777" w:rsidR="00585634" w:rsidRPr="00353C1D" w:rsidRDefault="00585634" w:rsidP="00585634">
      <w:pPr>
        <w:pStyle w:val="3"/>
        <w:ind w:firstLine="482"/>
      </w:pPr>
      <w:r w:rsidRPr="00353C1D">
        <w:rPr>
          <w:rFonts w:hint="eastAsia"/>
        </w:rPr>
        <w:lastRenderedPageBreak/>
        <w:t>二、反射中枢生理</w:t>
      </w:r>
    </w:p>
    <w:p w14:paraId="6197D92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中枢是指中枢神经系统内对某一特定生理机能具有调节作用的神经细胞群。</w:t>
      </w:r>
    </w:p>
    <w:p w14:paraId="1972BAB6" w14:textId="77777777" w:rsidR="00585634" w:rsidRPr="00353C1D" w:rsidRDefault="00585634" w:rsidP="00585634">
      <w:pPr>
        <w:pStyle w:val="4"/>
        <w:ind w:firstLine="420"/>
      </w:pPr>
      <w:r w:rsidRPr="00353C1D">
        <w:rPr>
          <w:rFonts w:hint="eastAsia"/>
        </w:rPr>
        <w:t>（一）突触与突触传递</w:t>
      </w:r>
      <w:r w:rsidRPr="00353C1D">
        <w:rPr>
          <w:rFonts w:hint="eastAsia"/>
        </w:rPr>
        <w:t xml:space="preserve"> </w:t>
      </w:r>
    </w:p>
    <w:p w14:paraId="61719029"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突触的概念</w:t>
      </w:r>
      <w:r w:rsidRPr="001005B2">
        <w:rPr>
          <w:rFonts w:ascii="Times New Roman" w:eastAsia="宋体" w:hAnsi="Times New Roman" w:hint="eastAsia"/>
        </w:rPr>
        <w:t xml:space="preserve">  </w:t>
      </w:r>
      <w:r w:rsidRPr="001005B2">
        <w:rPr>
          <w:rFonts w:ascii="Times New Roman" w:eastAsia="宋体" w:hAnsi="Times New Roman" w:hint="eastAsia"/>
        </w:rPr>
        <w:t>广义地说就是神经元之间或神经元与效应器之间传递信息的结构，是细胞间传递信息的主要形式。</w:t>
      </w:r>
    </w:p>
    <w:p w14:paraId="5CB4700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突触传递</w:t>
      </w:r>
      <w:r w:rsidRPr="001005B2">
        <w:rPr>
          <w:rFonts w:ascii="Times New Roman" w:eastAsia="宋体" w:hAnsi="Times New Roman" w:hint="eastAsia"/>
        </w:rPr>
        <w:t xml:space="preserve">  </w:t>
      </w:r>
      <w:r w:rsidRPr="001005B2">
        <w:rPr>
          <w:rFonts w:ascii="Times New Roman" w:eastAsia="宋体" w:hAnsi="Times New Roman" w:hint="eastAsia"/>
        </w:rPr>
        <w:t>分为兴奋性突触传递和抑制性突触传递。</w:t>
      </w:r>
    </w:p>
    <w:p w14:paraId="11399A8D" w14:textId="77777777" w:rsidR="00585634" w:rsidRPr="001005B2" w:rsidRDefault="00585634" w:rsidP="00585634">
      <w:pPr>
        <w:tabs>
          <w:tab w:val="left" w:pos="6120"/>
          <w:tab w:val="left" w:pos="9030"/>
        </w:tabs>
        <w:ind w:rightChars="20" w:right="42"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）兴奋性突触传递过程：当动作电位传至轴突末梢时，使突触前膜兴奋，并释放兴奋性化学递质，递质经突触间隙扩散到突触后膜，</w:t>
      </w:r>
      <w:proofErr w:type="gramStart"/>
      <w:r w:rsidRPr="001005B2">
        <w:rPr>
          <w:rFonts w:ascii="Times New Roman" w:eastAsia="宋体" w:hAnsi="Times New Roman" w:hint="eastAsia"/>
        </w:rPr>
        <w:t>与后膜的</w:t>
      </w:r>
      <w:proofErr w:type="gramEnd"/>
      <w:r w:rsidRPr="001005B2">
        <w:rPr>
          <w:rFonts w:ascii="Times New Roman" w:eastAsia="宋体" w:hAnsi="Times New Roman" w:hint="eastAsia"/>
        </w:rPr>
        <w:t>受体结合，</w:t>
      </w:r>
      <w:proofErr w:type="gramStart"/>
      <w:r w:rsidRPr="001005B2">
        <w:rPr>
          <w:rFonts w:ascii="Times New Roman" w:eastAsia="宋体" w:hAnsi="Times New Roman" w:hint="eastAsia"/>
        </w:rPr>
        <w:t>使后膜对</w:t>
      </w:r>
      <w:proofErr w:type="gramEnd"/>
      <w:r w:rsidRPr="001005B2">
        <w:rPr>
          <w:rFonts w:ascii="Times New Roman" w:eastAsia="宋体" w:hAnsi="Times New Roman"/>
        </w:rPr>
        <w:t>Na</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K</w:t>
      </w:r>
      <w:r w:rsidRPr="001005B2">
        <w:rPr>
          <w:rFonts w:ascii="Times New Roman" w:eastAsia="宋体" w:hAnsi="Times New Roman"/>
          <w:vertAlign w:val="superscript"/>
        </w:rPr>
        <w:t>+</w:t>
      </w:r>
      <w:r w:rsidRPr="001005B2">
        <w:rPr>
          <w:rFonts w:ascii="Times New Roman" w:eastAsia="宋体" w:hAnsi="Times New Roman" w:hint="eastAsia"/>
        </w:rPr>
        <w:t>，尤其是对</w:t>
      </w:r>
      <w:r w:rsidRPr="001005B2">
        <w:rPr>
          <w:rFonts w:ascii="Times New Roman" w:eastAsia="宋体" w:hAnsi="Times New Roman"/>
        </w:rPr>
        <w:t>Na</w:t>
      </w:r>
      <w:r w:rsidRPr="001005B2">
        <w:rPr>
          <w:rFonts w:ascii="Times New Roman" w:eastAsia="宋体" w:hAnsi="Times New Roman"/>
          <w:vertAlign w:val="superscript"/>
        </w:rPr>
        <w:t>+</w:t>
      </w:r>
      <w:r w:rsidRPr="001005B2">
        <w:rPr>
          <w:rFonts w:ascii="Times New Roman" w:eastAsia="宋体" w:hAnsi="Times New Roman" w:hint="eastAsia"/>
        </w:rPr>
        <w:t>的通透性升高，</w:t>
      </w:r>
      <w:r w:rsidRPr="001005B2">
        <w:rPr>
          <w:rFonts w:ascii="Times New Roman" w:eastAsia="宋体" w:hAnsi="Times New Roman"/>
        </w:rPr>
        <w:t>Na</w:t>
      </w:r>
      <w:r w:rsidRPr="001005B2">
        <w:rPr>
          <w:rFonts w:ascii="Times New Roman" w:eastAsia="宋体" w:hAnsi="Times New Roman"/>
          <w:vertAlign w:val="superscript"/>
        </w:rPr>
        <w:t>+</w:t>
      </w:r>
      <w:r w:rsidRPr="001005B2">
        <w:rPr>
          <w:rFonts w:ascii="Times New Roman" w:eastAsia="宋体" w:hAnsi="Times New Roman" w:hint="eastAsia"/>
        </w:rPr>
        <w:t>内流，</w:t>
      </w:r>
      <w:proofErr w:type="gramStart"/>
      <w:r w:rsidRPr="001005B2">
        <w:rPr>
          <w:rFonts w:ascii="Times New Roman" w:eastAsia="宋体" w:hAnsi="Times New Roman" w:hint="eastAsia"/>
        </w:rPr>
        <w:t>使后膜出现</w:t>
      </w:r>
      <w:proofErr w:type="gramEnd"/>
      <w:r w:rsidRPr="001005B2">
        <w:rPr>
          <w:rFonts w:ascii="Times New Roman" w:eastAsia="宋体" w:hAnsi="Times New Roman" w:hint="eastAsia"/>
        </w:rPr>
        <w:t>局部去极化，这种局部电位变化，叫做兴奋性突触后电位。单个兴奋性突触产生的一次兴奋性突触后电位，所引起的去极化程度很小，不足以引发突触后神经元的动作电位。只有同一突触前末梢连续传来多个动作电位，或多个突触前末梢同时传来一排动作电位时，突触后神经元将许多兴奋性突触后电位叠加起来，使电位幅度加大。当达到阈电位时，便引起突触后神经元的轴突</w:t>
      </w:r>
      <w:proofErr w:type="gramStart"/>
      <w:r w:rsidRPr="001005B2">
        <w:rPr>
          <w:rFonts w:ascii="Times New Roman" w:eastAsia="宋体" w:hAnsi="Times New Roman" w:hint="eastAsia"/>
        </w:rPr>
        <w:t>始段首先</w:t>
      </w:r>
      <w:proofErr w:type="gramEnd"/>
      <w:r w:rsidRPr="001005B2">
        <w:rPr>
          <w:rFonts w:ascii="Times New Roman" w:eastAsia="宋体" w:hAnsi="Times New Roman" w:hint="eastAsia"/>
        </w:rPr>
        <w:t>爆发动作电位，然后产生</w:t>
      </w:r>
      <w:proofErr w:type="gramStart"/>
      <w:r w:rsidRPr="001005B2">
        <w:rPr>
          <w:rFonts w:ascii="Times New Roman" w:eastAsia="宋体" w:hAnsi="Times New Roman" w:hint="eastAsia"/>
        </w:rPr>
        <w:t>扩布性的</w:t>
      </w:r>
      <w:proofErr w:type="gramEnd"/>
      <w:r w:rsidRPr="001005B2">
        <w:rPr>
          <w:rFonts w:ascii="Times New Roman" w:eastAsia="宋体" w:hAnsi="Times New Roman" w:hint="eastAsia"/>
        </w:rPr>
        <w:t>动作电位，并沿轴突传导，传至整个突触后神经元，表现为突触后神经元的兴奋，此过程称兴奋性突触传递。</w:t>
      </w:r>
    </w:p>
    <w:p w14:paraId="69EAD1EF" w14:textId="77777777" w:rsidR="00585634" w:rsidRPr="001005B2" w:rsidRDefault="00585634" w:rsidP="00585634">
      <w:pPr>
        <w:tabs>
          <w:tab w:val="left" w:pos="6120"/>
        </w:tabs>
        <w:ind w:rightChars="20" w:right="42"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）抑制性突触传递过程：当抑制性中间神经元兴奋时，其末梢释放抑制性化学递质。递质扩散到后膜与后膜上的受体结合，</w:t>
      </w:r>
      <w:proofErr w:type="gramStart"/>
      <w:r w:rsidRPr="001005B2">
        <w:rPr>
          <w:rFonts w:ascii="Times New Roman" w:eastAsia="宋体" w:hAnsi="Times New Roman" w:hint="eastAsia"/>
        </w:rPr>
        <w:t>使后膜对</w:t>
      </w:r>
      <w:proofErr w:type="gramEnd"/>
      <w:r w:rsidRPr="001005B2">
        <w:rPr>
          <w:rFonts w:ascii="Times New Roman" w:eastAsia="宋体" w:hAnsi="Times New Roman"/>
        </w:rPr>
        <w:t>K</w:t>
      </w:r>
      <w:r w:rsidRPr="001005B2">
        <w:rPr>
          <w:rFonts w:ascii="Times New Roman" w:eastAsia="宋体" w:hAnsi="Times New Roman"/>
          <w:vertAlign w:val="superscript"/>
        </w:rPr>
        <w:t>+</w:t>
      </w:r>
      <w:r w:rsidRPr="001005B2">
        <w:rPr>
          <w:rFonts w:ascii="Times New Roman" w:eastAsia="宋体" w:hAnsi="Times New Roman" w:hint="eastAsia"/>
        </w:rPr>
        <w:t>、</w:t>
      </w:r>
      <w:r w:rsidRPr="001005B2">
        <w:rPr>
          <w:rFonts w:ascii="Times New Roman" w:eastAsia="宋体" w:hAnsi="Times New Roman"/>
        </w:rPr>
        <w:t>Cl</w:t>
      </w:r>
      <w:r w:rsidRPr="001005B2">
        <w:rPr>
          <w:rFonts w:ascii="Times New Roman" w:eastAsia="宋体" w:hAnsi="Times New Roman"/>
          <w:vertAlign w:val="superscript"/>
        </w:rPr>
        <w:t>-</w:t>
      </w:r>
      <w:r w:rsidRPr="001005B2">
        <w:rPr>
          <w:rFonts w:ascii="Times New Roman" w:eastAsia="宋体" w:hAnsi="Times New Roman" w:hint="eastAsia"/>
        </w:rPr>
        <w:t>，尤其是对</w:t>
      </w:r>
      <w:r w:rsidRPr="001005B2">
        <w:rPr>
          <w:rFonts w:ascii="Times New Roman" w:eastAsia="宋体" w:hAnsi="Times New Roman"/>
        </w:rPr>
        <w:t>Cl</w:t>
      </w:r>
      <w:r w:rsidRPr="001005B2">
        <w:rPr>
          <w:rFonts w:ascii="Times New Roman" w:eastAsia="宋体" w:hAnsi="Times New Roman"/>
          <w:vertAlign w:val="superscript"/>
        </w:rPr>
        <w:t>-</w:t>
      </w:r>
      <w:r w:rsidRPr="001005B2">
        <w:rPr>
          <w:rFonts w:ascii="Times New Roman" w:eastAsia="宋体" w:hAnsi="Times New Roman" w:hint="eastAsia"/>
        </w:rPr>
        <w:t>的通透性升高，</w:t>
      </w:r>
      <w:r w:rsidRPr="001005B2">
        <w:rPr>
          <w:rFonts w:ascii="Times New Roman" w:eastAsia="宋体" w:hAnsi="Times New Roman"/>
        </w:rPr>
        <w:t>K</w:t>
      </w:r>
      <w:r w:rsidRPr="001005B2">
        <w:rPr>
          <w:rFonts w:ascii="Times New Roman" w:eastAsia="宋体" w:hAnsi="Times New Roman"/>
          <w:vertAlign w:val="superscript"/>
        </w:rPr>
        <w:t>+</w:t>
      </w:r>
      <w:r w:rsidRPr="001005B2">
        <w:rPr>
          <w:rFonts w:ascii="Times New Roman" w:eastAsia="宋体" w:hAnsi="Times New Roman" w:hint="eastAsia"/>
        </w:rPr>
        <w:t>外流和</w:t>
      </w:r>
      <w:r w:rsidRPr="001005B2">
        <w:rPr>
          <w:rFonts w:ascii="Times New Roman" w:eastAsia="宋体" w:hAnsi="Times New Roman"/>
        </w:rPr>
        <w:t>Cl</w:t>
      </w:r>
      <w:r w:rsidRPr="001005B2">
        <w:rPr>
          <w:rFonts w:ascii="Times New Roman" w:eastAsia="宋体" w:hAnsi="Times New Roman"/>
          <w:vertAlign w:val="superscript"/>
        </w:rPr>
        <w:t>-</w:t>
      </w:r>
      <w:r w:rsidRPr="001005B2">
        <w:rPr>
          <w:rFonts w:ascii="Times New Roman" w:eastAsia="宋体" w:hAnsi="Times New Roman" w:hint="eastAsia"/>
        </w:rPr>
        <w:t>内流，</w:t>
      </w:r>
      <w:proofErr w:type="gramStart"/>
      <w:r w:rsidRPr="001005B2">
        <w:rPr>
          <w:rFonts w:ascii="Times New Roman" w:eastAsia="宋体" w:hAnsi="Times New Roman" w:hint="eastAsia"/>
        </w:rPr>
        <w:t>使后膜两侧</w:t>
      </w:r>
      <w:proofErr w:type="gramEnd"/>
      <w:r w:rsidRPr="001005B2">
        <w:rPr>
          <w:rFonts w:ascii="Times New Roman" w:eastAsia="宋体" w:hAnsi="Times New Roman" w:hint="eastAsia"/>
        </w:rPr>
        <w:t>的极化加深，即超极化，此超极化电位叫做抑制性突触后电位，这个过程称抑制性突触传递。</w:t>
      </w:r>
    </w:p>
    <w:p w14:paraId="7084BF4C" w14:textId="77777777" w:rsidR="00585634" w:rsidRPr="00353C1D" w:rsidRDefault="00585634" w:rsidP="00585634">
      <w:pPr>
        <w:pStyle w:val="4"/>
        <w:ind w:firstLine="420"/>
      </w:pPr>
      <w:r w:rsidRPr="00353C1D">
        <w:rPr>
          <w:rFonts w:hint="eastAsia"/>
        </w:rPr>
        <w:t>（二）反射活动</w:t>
      </w:r>
    </w:p>
    <w:p w14:paraId="2FABC20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反射是神经系统活动的基本形式。所谓反射，是指机体感受器受到内、外环境的刺激，通过神经系统的活动而发生的反应。其结构基础是反射弧，由感受器、传入神经、中枢、传出神经、效应器等五部分组成。</w:t>
      </w:r>
    </w:p>
    <w:p w14:paraId="6B3EF395"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hint="eastAsia"/>
        </w:rPr>
        <w:t>中枢传递兴奋主要有以下几种特征：</w:t>
      </w:r>
    </w:p>
    <w:p w14:paraId="69139D0D"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单向传递</w:t>
      </w:r>
      <w:r w:rsidRPr="001005B2">
        <w:rPr>
          <w:rFonts w:ascii="Times New Roman" w:eastAsia="宋体" w:hAnsi="Times New Roman" w:hint="eastAsia"/>
        </w:rPr>
        <w:t xml:space="preserve">  </w:t>
      </w:r>
      <w:r w:rsidRPr="001005B2">
        <w:rPr>
          <w:rFonts w:ascii="Times New Roman" w:eastAsia="宋体" w:hAnsi="Times New Roman" w:hint="eastAsia"/>
        </w:rPr>
        <w:t>在中枢神经系统中，冲动只能沿着特定的方向和途径传播，即感受器兴奋产生</w:t>
      </w:r>
      <w:proofErr w:type="gramStart"/>
      <w:r w:rsidRPr="001005B2">
        <w:rPr>
          <w:rFonts w:ascii="Times New Roman" w:eastAsia="宋体" w:hAnsi="Times New Roman" w:hint="eastAsia"/>
        </w:rPr>
        <w:t>冲动通过</w:t>
      </w:r>
      <w:proofErr w:type="gramEnd"/>
      <w:r w:rsidRPr="001005B2">
        <w:rPr>
          <w:rFonts w:ascii="Times New Roman" w:eastAsia="宋体" w:hAnsi="Times New Roman" w:hint="eastAsia"/>
        </w:rPr>
        <w:t>传入神经传到中枢，中枢通过传出神经传到效应器，这种现象称为单向传递。中枢兴奋的单向传递，保证了神经系统的调节和整合活动能够有规律地进行。</w:t>
      </w:r>
    </w:p>
    <w:p w14:paraId="307CFABA"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中枢延搁</w:t>
      </w:r>
      <w:r w:rsidRPr="001005B2">
        <w:rPr>
          <w:rFonts w:ascii="Times New Roman" w:eastAsia="宋体" w:hAnsi="Times New Roman" w:hint="eastAsia"/>
        </w:rPr>
        <w:t xml:space="preserve">  </w:t>
      </w:r>
      <w:r w:rsidRPr="001005B2">
        <w:rPr>
          <w:rFonts w:ascii="Times New Roman" w:eastAsia="宋体" w:hAnsi="Times New Roman" w:hint="eastAsia"/>
        </w:rPr>
        <w:t>从刺激作用于感受器起，到效应器发生反应所经历的时间，称为反射时。其中兴奋通过突触时所经历的时间较长，即所谓突触延搁。兴奋在中枢内通过突触所发生的传导速度明显减慢的现象，叫做兴奋的中枢延搁。</w:t>
      </w:r>
    </w:p>
    <w:p w14:paraId="45AB86D7"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rPr>
        <w:t>3</w:t>
      </w:r>
      <w:r w:rsidRPr="001005B2">
        <w:rPr>
          <w:rFonts w:ascii="Times New Roman" w:eastAsia="宋体" w:hAnsi="Times New Roman" w:cs="仿宋" w:hint="eastAsia"/>
        </w:rPr>
        <w:t>．</w:t>
      </w:r>
      <w:r w:rsidRPr="001005B2">
        <w:rPr>
          <w:rFonts w:ascii="Times New Roman" w:eastAsia="宋体" w:hAnsi="Times New Roman" w:hint="eastAsia"/>
        </w:rPr>
        <w:t>总和</w:t>
      </w:r>
      <w:r w:rsidRPr="001005B2">
        <w:rPr>
          <w:rFonts w:ascii="Times New Roman" w:eastAsia="宋体" w:hAnsi="Times New Roman" w:hint="eastAsia"/>
        </w:rPr>
        <w:t xml:space="preserve">  </w:t>
      </w:r>
      <w:r w:rsidRPr="001005B2">
        <w:rPr>
          <w:rFonts w:ascii="Times New Roman" w:eastAsia="宋体" w:hAnsi="Times New Roman" w:hint="eastAsia"/>
        </w:rPr>
        <w:t>在突触传递过程中，突触前末梢的一次冲动引起释放的递质不多，只引起突触后膜的局部去极化，产生兴奋性的突触后电位。如果同一突触前末梢连续传来多个冲动，或多个突触前末梢同时传来一排冲动，则突触后神经元可将所产生的突触后电位总和起来，待达到阈电位水平时，就使突触后神经元兴奋，产生动作电位，前者称为时间总和，后者称为空间总和，二者都称为中枢内兴奋的总和。</w:t>
      </w:r>
    </w:p>
    <w:p w14:paraId="6060B4B4"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rPr>
        <w:t>4</w:t>
      </w:r>
      <w:r w:rsidRPr="001005B2">
        <w:rPr>
          <w:rFonts w:ascii="Times New Roman" w:eastAsia="宋体" w:hAnsi="Times New Roman" w:cs="仿宋" w:hint="eastAsia"/>
        </w:rPr>
        <w:t>．</w:t>
      </w:r>
      <w:r w:rsidRPr="001005B2">
        <w:rPr>
          <w:rFonts w:ascii="Times New Roman" w:eastAsia="宋体" w:hAnsi="Times New Roman" w:hint="eastAsia"/>
        </w:rPr>
        <w:t>扩散与集中</w:t>
      </w:r>
      <w:r w:rsidRPr="001005B2">
        <w:rPr>
          <w:rFonts w:ascii="Times New Roman" w:eastAsia="宋体" w:hAnsi="Times New Roman" w:hint="eastAsia"/>
        </w:rPr>
        <w:t xml:space="preserve">  </w:t>
      </w:r>
      <w:r w:rsidRPr="001005B2">
        <w:rPr>
          <w:rFonts w:ascii="Times New Roman" w:eastAsia="宋体" w:hAnsi="Times New Roman" w:hint="eastAsia"/>
        </w:rPr>
        <w:t>由机体不同部位传入中枢的冲动，</w:t>
      </w:r>
      <w:proofErr w:type="gramStart"/>
      <w:r w:rsidRPr="001005B2">
        <w:rPr>
          <w:rFonts w:ascii="Times New Roman" w:eastAsia="宋体" w:hAnsi="Times New Roman" w:hint="eastAsia"/>
        </w:rPr>
        <w:t>常最后</w:t>
      </w:r>
      <w:proofErr w:type="gramEnd"/>
      <w:r w:rsidRPr="001005B2">
        <w:rPr>
          <w:rFonts w:ascii="Times New Roman" w:eastAsia="宋体" w:hAnsi="Times New Roman" w:hint="eastAsia"/>
        </w:rPr>
        <w:t>集中传递到中枢同一部位。这种现象称为中枢兴奋的集中。例如饲喂时，由嗅觉、视觉和听觉器官传入中枢的冲动，可共同引起唾液分泌中枢的兴奋，从而导致唾液分泌。从机体某一部位传入中枢的冲动，常不限于中枢的某一局部，而往往可引起中枢其他部位发生兴奋，这种现象称为中枢的扩散。例如，当皮肤受到强烈伤害性刺激时，所产生的兴奋传到中枢后，引起机体的许多骨骼肌发生防御性收缩反应的同时，还出现心血管、呼吸、消化和排泄系统等活动的改变，这就是中枢兴奋扩散的结果。</w:t>
      </w:r>
    </w:p>
    <w:p w14:paraId="79014BFB"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rPr>
        <w:t>5</w:t>
      </w:r>
      <w:r w:rsidRPr="001005B2">
        <w:rPr>
          <w:rFonts w:ascii="Times New Roman" w:eastAsia="宋体" w:hAnsi="Times New Roman" w:cs="仿宋" w:hint="eastAsia"/>
        </w:rPr>
        <w:t>．</w:t>
      </w:r>
      <w:r w:rsidRPr="001005B2">
        <w:rPr>
          <w:rFonts w:ascii="Times New Roman" w:eastAsia="宋体" w:hAnsi="Times New Roman" w:hint="eastAsia"/>
        </w:rPr>
        <w:t>后放</w:t>
      </w:r>
      <w:r w:rsidRPr="001005B2">
        <w:rPr>
          <w:rFonts w:ascii="Times New Roman" w:eastAsia="宋体" w:hAnsi="Times New Roman" w:hint="eastAsia"/>
        </w:rPr>
        <w:t xml:space="preserve">  </w:t>
      </w:r>
      <w:r w:rsidRPr="001005B2">
        <w:rPr>
          <w:rFonts w:ascii="Times New Roman" w:eastAsia="宋体" w:hAnsi="Times New Roman" w:hint="eastAsia"/>
        </w:rPr>
        <w:t>在一个反射活动中，当刺激停止后，传出神经仍可在一定时间内连续发放冲动，使反射能延续一段时间，这种现象称为后放。</w:t>
      </w:r>
    </w:p>
    <w:p w14:paraId="41CCE048" w14:textId="77777777" w:rsidR="00585634" w:rsidRPr="001005B2" w:rsidRDefault="00585634" w:rsidP="00585634">
      <w:pPr>
        <w:tabs>
          <w:tab w:val="left" w:pos="6120"/>
        </w:tabs>
        <w:ind w:firstLineChars="200" w:firstLine="420"/>
        <w:rPr>
          <w:rFonts w:ascii="Times New Roman" w:eastAsia="宋体" w:hAnsi="Times New Roman"/>
        </w:rPr>
      </w:pPr>
      <w:r w:rsidRPr="001005B2">
        <w:rPr>
          <w:rFonts w:ascii="Times New Roman" w:eastAsia="宋体" w:hAnsi="Times New Roman" w:cs="仿宋"/>
        </w:rPr>
        <w:lastRenderedPageBreak/>
        <w:t>6</w:t>
      </w:r>
      <w:r w:rsidRPr="001005B2">
        <w:rPr>
          <w:rFonts w:ascii="Times New Roman" w:eastAsia="宋体" w:hAnsi="Times New Roman" w:cs="仿宋" w:hint="eastAsia"/>
        </w:rPr>
        <w:t>．</w:t>
      </w:r>
      <w:r w:rsidRPr="001005B2">
        <w:rPr>
          <w:rFonts w:ascii="Times New Roman" w:eastAsia="宋体" w:hAnsi="Times New Roman" w:hint="eastAsia"/>
        </w:rPr>
        <w:t>对内环境变化的敏感性和易疲劳性　在反射活动中，突触是反射弧中最易疲劳的部位。因为在经历了长时间的突触传递后，突触小泡内的递质将大大减少，从而影响突触传递而发生疲劳。</w:t>
      </w:r>
    </w:p>
    <w:p w14:paraId="6BC50CFC" w14:textId="77777777" w:rsidR="00585634" w:rsidRPr="001005B2" w:rsidRDefault="00585634" w:rsidP="00585634">
      <w:pPr>
        <w:ind w:firstLineChars="200" w:firstLine="482"/>
        <w:rPr>
          <w:rFonts w:ascii="Times New Roman" w:eastAsia="宋体" w:hAnsi="Times New Roman"/>
        </w:rPr>
      </w:pPr>
      <w:r w:rsidRPr="00353C1D">
        <w:rPr>
          <w:rStyle w:val="30"/>
          <w:rFonts w:hint="eastAsia"/>
        </w:rPr>
        <w:t>三、中枢神经系统的感觉机能</w:t>
      </w:r>
      <w:r w:rsidRPr="001005B2">
        <w:rPr>
          <w:rFonts w:ascii="Times New Roman" w:eastAsia="宋体" w:hAnsi="Times New Roman" w:hint="eastAsia"/>
        </w:rPr>
        <w:t xml:space="preserve">  </w:t>
      </w:r>
      <w:r w:rsidRPr="001005B2">
        <w:rPr>
          <w:rFonts w:ascii="Times New Roman" w:eastAsia="宋体" w:hAnsi="Times New Roman" w:hint="eastAsia"/>
        </w:rPr>
        <w:t>主要包括特异性传入系统、非特异性传入系统。</w:t>
      </w:r>
    </w:p>
    <w:p w14:paraId="01900FCB" w14:textId="77777777" w:rsidR="00585634" w:rsidRPr="001005B2" w:rsidRDefault="00585634" w:rsidP="00585634">
      <w:pPr>
        <w:ind w:firstLineChars="200" w:firstLine="420"/>
        <w:rPr>
          <w:rFonts w:ascii="Times New Roman" w:eastAsia="宋体" w:hAnsi="Times New Roman"/>
        </w:rPr>
      </w:pPr>
      <w:r w:rsidRPr="00353C1D">
        <w:rPr>
          <w:rStyle w:val="40"/>
          <w:rFonts w:hint="eastAsia"/>
        </w:rPr>
        <w:t>（一）特异性传入系统</w:t>
      </w:r>
      <w:r w:rsidRPr="001005B2">
        <w:rPr>
          <w:rFonts w:ascii="Times New Roman" w:eastAsia="宋体" w:hAnsi="Times New Roman" w:hint="eastAsia"/>
        </w:rPr>
        <w:t xml:space="preserve">  </w:t>
      </w:r>
      <w:r w:rsidRPr="001005B2">
        <w:rPr>
          <w:rFonts w:ascii="Times New Roman" w:eastAsia="宋体" w:hAnsi="Times New Roman" w:hint="eastAsia"/>
        </w:rPr>
        <w:t>从机体各种感受器传入的神经冲动进入中枢神经后（除嗅觉），均沿专一特定的传入通路到达丘脑，并在丘脑内更换神经元，再由丘脑发出上行纤维（投射纤维）达到大脑皮质的特定的区域引起特异性的感觉，叫特异性传入系统。</w:t>
      </w:r>
    </w:p>
    <w:p w14:paraId="0EBA961F" w14:textId="77777777" w:rsidR="00585634" w:rsidRPr="001005B2" w:rsidRDefault="00585634" w:rsidP="00585634">
      <w:pPr>
        <w:ind w:firstLineChars="200" w:firstLine="420"/>
        <w:rPr>
          <w:rFonts w:ascii="Times New Roman" w:eastAsia="宋体" w:hAnsi="Times New Roman"/>
        </w:rPr>
      </w:pPr>
      <w:r w:rsidRPr="00353C1D">
        <w:rPr>
          <w:rStyle w:val="40"/>
          <w:rFonts w:hint="eastAsia"/>
        </w:rPr>
        <w:t>（二）非特异性传入系统</w:t>
      </w:r>
      <w:r w:rsidRPr="001005B2">
        <w:rPr>
          <w:rFonts w:ascii="Times New Roman" w:eastAsia="宋体" w:hAnsi="Times New Roman" w:hint="eastAsia"/>
        </w:rPr>
        <w:t xml:space="preserve">  </w:t>
      </w:r>
      <w:r w:rsidRPr="001005B2">
        <w:rPr>
          <w:rFonts w:ascii="Times New Roman" w:eastAsia="宋体" w:hAnsi="Times New Roman" w:hint="eastAsia"/>
        </w:rPr>
        <w:t>在特异性传导系统的纤维，途经脑干时发出侧支与脑干网状结构内的神经元发生突触联系，传入</w:t>
      </w:r>
      <w:proofErr w:type="gramStart"/>
      <w:r w:rsidRPr="001005B2">
        <w:rPr>
          <w:rFonts w:ascii="Times New Roman" w:eastAsia="宋体" w:hAnsi="Times New Roman" w:hint="eastAsia"/>
        </w:rPr>
        <w:t>冲动到</w:t>
      </w:r>
      <w:proofErr w:type="gramEnd"/>
      <w:r w:rsidRPr="001005B2">
        <w:rPr>
          <w:rFonts w:ascii="Times New Roman" w:eastAsia="宋体" w:hAnsi="Times New Roman" w:hint="eastAsia"/>
        </w:rPr>
        <w:t>网状结构与很多神经元作用后，失去了各种感觉的特异性，然后抵达丘脑，从丘脑再发出纤维弥散地投射于大脑皮质，叫非特异传入系统。其生理作用是激动整个大脑皮质，维持和提高其兴奋性，使大脑处于觉醒状态。</w:t>
      </w:r>
    </w:p>
    <w:p w14:paraId="271DDFA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特异性传导系统与非特异性传导系统两者互相影响，互相依存，引起大脑皮层产生感觉。</w:t>
      </w:r>
    </w:p>
    <w:p w14:paraId="4019FE72" w14:textId="77777777" w:rsidR="00585634" w:rsidRPr="001005B2" w:rsidRDefault="00585634" w:rsidP="00585634">
      <w:pPr>
        <w:pStyle w:val="3"/>
        <w:ind w:firstLine="482"/>
      </w:pPr>
      <w:r w:rsidRPr="001005B2">
        <w:rPr>
          <w:rFonts w:hint="eastAsia"/>
        </w:rPr>
        <w:t>四、中枢神经系统的运动机能</w:t>
      </w:r>
      <w:r w:rsidRPr="001005B2">
        <w:rPr>
          <w:rFonts w:hint="eastAsia"/>
        </w:rPr>
        <w:t xml:space="preserve"> </w:t>
      </w:r>
    </w:p>
    <w:p w14:paraId="40432568" w14:textId="77777777" w:rsidR="00585634" w:rsidRPr="001005B2" w:rsidRDefault="00585634" w:rsidP="00585634">
      <w:pPr>
        <w:tabs>
          <w:tab w:val="left" w:pos="6120"/>
          <w:tab w:val="left" w:pos="8715"/>
        </w:tabs>
        <w:ind w:rightChars="34" w:right="71" w:firstLineChars="200" w:firstLine="420"/>
        <w:rPr>
          <w:rFonts w:ascii="Times New Roman" w:eastAsia="宋体" w:hAnsi="Times New Roman"/>
        </w:rPr>
      </w:pPr>
      <w:r w:rsidRPr="001005B2">
        <w:rPr>
          <w:rFonts w:ascii="Times New Roman" w:eastAsia="宋体" w:hAnsi="Times New Roman" w:hint="eastAsia"/>
        </w:rPr>
        <w:t>大脑皮层是中枢神经系统控制和调节骨骼肌活动的最高级中枢，它是通过锥体系统和锥体外系统来实现的。</w:t>
      </w:r>
    </w:p>
    <w:p w14:paraId="6AFEDB99" w14:textId="77777777" w:rsidR="00585634" w:rsidRPr="001005B2" w:rsidRDefault="00585634" w:rsidP="00585634">
      <w:pPr>
        <w:tabs>
          <w:tab w:val="left" w:pos="6120"/>
          <w:tab w:val="left" w:pos="8715"/>
        </w:tabs>
        <w:ind w:rightChars="34" w:right="71" w:firstLineChars="200" w:firstLine="420"/>
        <w:outlineLvl w:val="0"/>
        <w:rPr>
          <w:rFonts w:ascii="Times New Roman" w:eastAsia="宋体" w:hAnsi="Times New Roman"/>
        </w:rPr>
      </w:pPr>
      <w:r w:rsidRPr="00353C1D">
        <w:rPr>
          <w:rStyle w:val="40"/>
          <w:rFonts w:hint="eastAsia"/>
        </w:rPr>
        <w:t>（一）锥体系统</w:t>
      </w:r>
      <w:r w:rsidRPr="001005B2">
        <w:rPr>
          <w:rStyle w:val="40"/>
          <w:rFonts w:ascii="Times New Roman" w:hAnsi="Times New Roman" w:hint="eastAsia"/>
        </w:rPr>
        <w:t xml:space="preserve"> </w:t>
      </w:r>
      <w:r w:rsidRPr="001005B2">
        <w:rPr>
          <w:rFonts w:ascii="Times New Roman" w:eastAsia="宋体" w:hAnsi="Times New Roman" w:hint="eastAsia"/>
        </w:rPr>
        <w:t xml:space="preserve"> </w:t>
      </w:r>
      <w:r w:rsidRPr="001005B2">
        <w:rPr>
          <w:rFonts w:ascii="Times New Roman" w:eastAsia="宋体" w:hAnsi="Times New Roman" w:hint="eastAsia"/>
        </w:rPr>
        <w:t>皮质运动区内存</w:t>
      </w:r>
      <w:proofErr w:type="gramStart"/>
      <w:r w:rsidRPr="001005B2">
        <w:rPr>
          <w:rFonts w:ascii="Times New Roman" w:eastAsia="宋体" w:hAnsi="Times New Roman" w:hint="eastAsia"/>
        </w:rPr>
        <w:t>在着</w:t>
      </w:r>
      <w:proofErr w:type="gramEnd"/>
      <w:r w:rsidRPr="001005B2">
        <w:rPr>
          <w:rFonts w:ascii="Times New Roman" w:eastAsia="宋体" w:hAnsi="Times New Roman" w:hint="eastAsia"/>
        </w:rPr>
        <w:t>许多大锥体细胞，这些细胞发出粗大的下行纤维组成锥体系统。其纤维一部分经脑干交叉到对侧，与脊髓的运动神经元相连，调节各小组骨骼肌参与的精细动作。如锥体系统受损坏，随意运动即消失。</w:t>
      </w:r>
    </w:p>
    <w:p w14:paraId="4E3B6E19" w14:textId="77777777" w:rsidR="00585634" w:rsidRPr="001005B2" w:rsidRDefault="00585634" w:rsidP="00585634">
      <w:pPr>
        <w:tabs>
          <w:tab w:val="left" w:pos="6120"/>
          <w:tab w:val="left" w:pos="8715"/>
        </w:tabs>
        <w:ind w:rightChars="34" w:right="71" w:firstLineChars="200" w:firstLine="420"/>
        <w:rPr>
          <w:rFonts w:ascii="Times New Roman" w:eastAsia="宋体" w:hAnsi="Times New Roman"/>
        </w:rPr>
      </w:pPr>
      <w:r w:rsidRPr="00353C1D">
        <w:rPr>
          <w:rStyle w:val="40"/>
          <w:rFonts w:hint="eastAsia"/>
        </w:rPr>
        <w:t>（二）锥体外系统</w:t>
      </w:r>
      <w:r w:rsidRPr="001005B2">
        <w:rPr>
          <w:rStyle w:val="40"/>
          <w:rFonts w:ascii="Times New Roman" w:hAnsi="Times New Roman" w:hint="eastAsia"/>
        </w:rPr>
        <w:t xml:space="preserve"> </w:t>
      </w:r>
      <w:r w:rsidRPr="001005B2">
        <w:rPr>
          <w:rFonts w:ascii="Times New Roman" w:eastAsia="宋体" w:hAnsi="Times New Roman" w:hint="eastAsia"/>
        </w:rPr>
        <w:t xml:space="preserve"> </w:t>
      </w:r>
      <w:r w:rsidRPr="001005B2">
        <w:rPr>
          <w:rFonts w:ascii="Times New Roman" w:eastAsia="宋体" w:hAnsi="Times New Roman" w:hint="eastAsia"/>
        </w:rPr>
        <w:t>除了大脑皮层运动区外，其他皮层运动区也能引起对侧或同侧躯体某部分的肌肉收缩。这些部分和皮质下神经结构发出的下行纤维，大部分组成锥体外系统。该系统调节肌肉群活动，主要是调节</w:t>
      </w:r>
      <w:proofErr w:type="gramStart"/>
      <w:r w:rsidRPr="001005B2">
        <w:rPr>
          <w:rFonts w:ascii="Times New Roman" w:eastAsia="宋体" w:hAnsi="Times New Roman" w:hint="eastAsia"/>
        </w:rPr>
        <w:t>肌</w:t>
      </w:r>
      <w:proofErr w:type="gramEnd"/>
      <w:r w:rsidRPr="001005B2">
        <w:rPr>
          <w:rFonts w:ascii="Times New Roman" w:eastAsia="宋体" w:hAnsi="Times New Roman" w:hint="eastAsia"/>
        </w:rPr>
        <w:t>紧张，使躯体各部分协调一致。若锥体外系统受损伤，机体虽能产生运动，但动作不协调不准确。</w:t>
      </w:r>
    </w:p>
    <w:p w14:paraId="58FB961D" w14:textId="77777777" w:rsidR="00585634" w:rsidRPr="001005B2" w:rsidRDefault="00585634" w:rsidP="00585634">
      <w:pPr>
        <w:pStyle w:val="3"/>
        <w:ind w:firstLine="482"/>
      </w:pPr>
      <w:r w:rsidRPr="001005B2">
        <w:rPr>
          <w:rFonts w:hint="eastAsia"/>
        </w:rPr>
        <w:t>五、中枢神经系统对内脏活动的调节</w:t>
      </w:r>
    </w:p>
    <w:p w14:paraId="46BAB8FE" w14:textId="77777777" w:rsidR="00585634" w:rsidRPr="001005B2" w:rsidRDefault="00585634" w:rsidP="00585634">
      <w:pPr>
        <w:ind w:firstLineChars="200" w:firstLine="420"/>
        <w:rPr>
          <w:rFonts w:ascii="Times New Roman" w:eastAsia="宋体" w:hAnsi="Times New Roman"/>
        </w:rPr>
      </w:pPr>
      <w:r w:rsidRPr="00353C1D">
        <w:rPr>
          <w:rStyle w:val="40"/>
          <w:rFonts w:hint="eastAsia"/>
        </w:rPr>
        <w:t>（一）植物神经的机能</w:t>
      </w:r>
      <w:r w:rsidRPr="001005B2">
        <w:rPr>
          <w:rFonts w:ascii="Times New Roman" w:eastAsia="宋体" w:hAnsi="Times New Roman" w:hint="eastAsia"/>
        </w:rPr>
        <w:t xml:space="preserve">  </w:t>
      </w:r>
      <w:r w:rsidRPr="001005B2">
        <w:rPr>
          <w:rFonts w:ascii="Times New Roman" w:eastAsia="宋体" w:hAnsi="Times New Roman" w:hint="eastAsia"/>
        </w:rPr>
        <w:t>植物神经的机能在于调节平滑肌、心肌和腺体（消化腺、汗腺及内分泌腺）的活动。内脏器官一般是受交感神经和副交感神经的双重支配，这两种神经对同一内脏器官的调节作用既是相反的，又互相协调统一。</w:t>
      </w:r>
    </w:p>
    <w:p w14:paraId="0457B5AE"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交感神经</w:t>
      </w:r>
      <w:r w:rsidRPr="001005B2">
        <w:rPr>
          <w:rFonts w:ascii="Times New Roman" w:eastAsia="宋体" w:hAnsi="Times New Roman" w:hint="eastAsia"/>
        </w:rPr>
        <w:t xml:space="preserve">  </w:t>
      </w:r>
      <w:r w:rsidRPr="001005B2">
        <w:rPr>
          <w:rFonts w:ascii="Times New Roman" w:eastAsia="宋体" w:hAnsi="Times New Roman" w:hint="eastAsia"/>
        </w:rPr>
        <w:t>交感神经的机能活动一般比较广泛，主要作用在于促使机体适应环境的急骤的变化（如剧烈运动，窒息和大失血等）。交感神经兴奋可使心脏活动加强加快，心率加快，皮肤与腹腔内脏血管收缩，促进大量的血液流向脑、心及骨骼肌；使肺活动加强、支气管扩张和肺通气量增大；使肾上腺素分泌增加，抑制消化及泌尿系统的活动。</w:t>
      </w:r>
    </w:p>
    <w:p w14:paraId="33E179AD"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副交感神经机能</w:t>
      </w:r>
      <w:r w:rsidRPr="001005B2">
        <w:rPr>
          <w:rFonts w:ascii="Times New Roman" w:eastAsia="宋体" w:hAnsi="Times New Roman" w:hint="eastAsia"/>
        </w:rPr>
        <w:t xml:space="preserve">  </w:t>
      </w:r>
      <w:r w:rsidRPr="001005B2">
        <w:rPr>
          <w:rFonts w:ascii="Times New Roman" w:eastAsia="宋体" w:hAnsi="Times New Roman" w:hint="eastAsia"/>
        </w:rPr>
        <w:t>副交感神经活动比较局限，主要在于使机体休整，促进消化、贮存能量以及加强排泄，提高生殖系统功能。这些活动有利于营养物质的同化，增加能量物质在体内的积累，提高机体的储备力量。</w:t>
      </w:r>
    </w:p>
    <w:p w14:paraId="6C05B4CA" w14:textId="77777777" w:rsidR="00585634" w:rsidRPr="00353C1D" w:rsidRDefault="00585634" w:rsidP="00585634">
      <w:pPr>
        <w:pStyle w:val="4"/>
        <w:ind w:firstLine="420"/>
      </w:pPr>
      <w:r w:rsidRPr="00353C1D">
        <w:rPr>
          <w:rFonts w:hint="eastAsia"/>
        </w:rPr>
        <w:t>（二）植物性神经末稍的兴奋传递</w:t>
      </w:r>
      <w:r w:rsidRPr="00353C1D">
        <w:rPr>
          <w:rFonts w:hint="eastAsia"/>
        </w:rPr>
        <w:t xml:space="preserve">  </w:t>
      </w:r>
    </w:p>
    <w:p w14:paraId="31F5AC82"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植物性神经的化学递质</w:t>
      </w:r>
      <w:r w:rsidRPr="001005B2">
        <w:rPr>
          <w:rFonts w:ascii="Times New Roman" w:eastAsia="宋体" w:hAnsi="Times New Roman" w:hint="eastAsia"/>
        </w:rPr>
        <w:t xml:space="preserve">  </w:t>
      </w:r>
      <w:r w:rsidRPr="001005B2">
        <w:rPr>
          <w:rFonts w:ascii="Times New Roman" w:eastAsia="宋体" w:hAnsi="Times New Roman" w:hint="eastAsia"/>
        </w:rPr>
        <w:t>植物性神经末稍的兴奋传递与躯体运动神经末稍兴奋传递一样，都是通过神经末稍释放某些化学递质来实现的。副交感神经节的节后纤维</w:t>
      </w:r>
      <w:proofErr w:type="gramStart"/>
      <w:r w:rsidRPr="001005B2">
        <w:rPr>
          <w:rFonts w:ascii="Times New Roman" w:eastAsia="宋体" w:hAnsi="Times New Roman" w:hint="eastAsia"/>
        </w:rPr>
        <w:t>末稍所释放</w:t>
      </w:r>
      <w:proofErr w:type="gramEnd"/>
      <w:r w:rsidRPr="001005B2">
        <w:rPr>
          <w:rFonts w:ascii="Times New Roman" w:eastAsia="宋体" w:hAnsi="Times New Roman" w:hint="eastAsia"/>
        </w:rPr>
        <w:t>的化学递质是乙酰胆碱。交感神经极少数释放乙酰胆碱，多数释放去甲肾上腺素。</w:t>
      </w:r>
    </w:p>
    <w:p w14:paraId="38E7CC4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胆碱能纤维就是能释放乙酰胆碱的神经纤维。主要包括副交感神经纤维、躯体运动神经纤维和少数的交感纤维。肾上腺素能纤维就是能释放去甲肾上腺素的神经纤维。主要包括大部分交感神经纤维末</w:t>
      </w:r>
      <w:proofErr w:type="gramStart"/>
      <w:r w:rsidRPr="001005B2">
        <w:rPr>
          <w:rFonts w:ascii="Times New Roman" w:eastAsia="宋体" w:hAnsi="Times New Roman" w:hint="eastAsia"/>
        </w:rPr>
        <w:t>稍</w:t>
      </w:r>
      <w:proofErr w:type="gramEnd"/>
      <w:r w:rsidRPr="001005B2">
        <w:rPr>
          <w:rFonts w:ascii="Times New Roman" w:eastAsia="宋体" w:hAnsi="Times New Roman" w:hint="eastAsia"/>
        </w:rPr>
        <w:t>。</w:t>
      </w:r>
    </w:p>
    <w:p w14:paraId="2F94532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受体</w:t>
      </w:r>
      <w:r w:rsidRPr="001005B2">
        <w:rPr>
          <w:rFonts w:ascii="Times New Roman" w:eastAsia="宋体" w:hAnsi="Times New Roman" w:hint="eastAsia"/>
        </w:rPr>
        <w:t xml:space="preserve">  </w:t>
      </w:r>
      <w:r w:rsidRPr="001005B2">
        <w:rPr>
          <w:rFonts w:ascii="Times New Roman" w:eastAsia="宋体" w:hAnsi="Times New Roman" w:hint="eastAsia"/>
        </w:rPr>
        <w:t>凡是能与乙酰胆碱结合的</w:t>
      </w:r>
      <w:proofErr w:type="gramStart"/>
      <w:r w:rsidRPr="001005B2">
        <w:rPr>
          <w:rFonts w:ascii="Times New Roman" w:eastAsia="宋体" w:hAnsi="Times New Roman" w:hint="eastAsia"/>
        </w:rPr>
        <w:t>受体称</w:t>
      </w:r>
      <w:proofErr w:type="gramEnd"/>
      <w:r w:rsidRPr="001005B2">
        <w:rPr>
          <w:rFonts w:ascii="Times New Roman" w:eastAsia="宋体" w:hAnsi="Times New Roman" w:hint="eastAsia"/>
        </w:rPr>
        <w:t>胆碱能受体，主要分为毒蕈碱型受体（</w:t>
      </w:r>
      <w:r w:rsidRPr="001005B2">
        <w:rPr>
          <w:rFonts w:ascii="Times New Roman" w:eastAsia="宋体" w:hAnsi="Times New Roman"/>
        </w:rPr>
        <w:t>Μ</w:t>
      </w:r>
      <w:r w:rsidRPr="001005B2">
        <w:rPr>
          <w:rFonts w:ascii="Times New Roman" w:eastAsia="宋体" w:hAnsi="Times New Roman" w:hint="eastAsia"/>
        </w:rPr>
        <w:t>）和烟碱型受体（</w:t>
      </w:r>
      <w:r w:rsidRPr="001005B2">
        <w:rPr>
          <w:rFonts w:ascii="Times New Roman" w:eastAsia="宋体" w:hAnsi="Times New Roman"/>
        </w:rPr>
        <w:t>Ν</w:t>
      </w:r>
      <w:r w:rsidRPr="001005B2">
        <w:rPr>
          <w:rFonts w:ascii="Times New Roman" w:eastAsia="宋体" w:hAnsi="Times New Roman" w:hint="eastAsia"/>
        </w:rPr>
        <w:t>）。凡是能与去甲肾上腺素或肾上腺素结合的</w:t>
      </w:r>
      <w:proofErr w:type="gramStart"/>
      <w:r w:rsidRPr="001005B2">
        <w:rPr>
          <w:rFonts w:ascii="Times New Roman" w:eastAsia="宋体" w:hAnsi="Times New Roman" w:hint="eastAsia"/>
        </w:rPr>
        <w:t>受体均</w:t>
      </w:r>
      <w:proofErr w:type="gramEnd"/>
      <w:r w:rsidRPr="001005B2">
        <w:rPr>
          <w:rFonts w:ascii="Times New Roman" w:eastAsia="宋体" w:hAnsi="Times New Roman" w:hint="eastAsia"/>
        </w:rPr>
        <w:t>称为肾上腺能受体，主要分为</w:t>
      </w:r>
      <w:r w:rsidRPr="001005B2">
        <w:rPr>
          <w:rFonts w:ascii="Times New Roman" w:eastAsia="宋体" w:hAnsi="Times New Roman"/>
        </w:rPr>
        <w:t>α</w:t>
      </w:r>
      <w:r w:rsidRPr="001005B2">
        <w:rPr>
          <w:rFonts w:ascii="Times New Roman" w:eastAsia="宋体" w:hAnsi="Times New Roman" w:hint="eastAsia"/>
        </w:rPr>
        <w:t>型受体和</w:t>
      </w:r>
      <w:r w:rsidRPr="001005B2">
        <w:rPr>
          <w:rFonts w:ascii="Times New Roman" w:eastAsia="宋体" w:hAnsi="Times New Roman"/>
        </w:rPr>
        <w:t>β</w:t>
      </w:r>
      <w:r w:rsidRPr="001005B2">
        <w:rPr>
          <w:rFonts w:ascii="Times New Roman" w:eastAsia="宋体" w:hAnsi="Times New Roman" w:hint="eastAsia"/>
        </w:rPr>
        <w:t>型受体等。</w:t>
      </w:r>
      <w:r w:rsidRPr="001005B2">
        <w:rPr>
          <w:rFonts w:ascii="Times New Roman" w:eastAsia="宋体" w:hAnsi="Times New Roman" w:hint="eastAsia"/>
        </w:rPr>
        <w:t xml:space="preserve"> </w:t>
      </w:r>
    </w:p>
    <w:p w14:paraId="6845C73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3</w:t>
      </w:r>
      <w:r w:rsidRPr="001005B2">
        <w:rPr>
          <w:rFonts w:ascii="Times New Roman" w:eastAsia="宋体" w:hAnsi="Times New Roman" w:cs="仿宋" w:hint="eastAsia"/>
        </w:rPr>
        <w:t>．</w:t>
      </w:r>
      <w:r w:rsidRPr="001005B2">
        <w:rPr>
          <w:rFonts w:ascii="Times New Roman" w:eastAsia="宋体" w:hAnsi="Times New Roman" w:hint="eastAsia"/>
        </w:rPr>
        <w:t>递质的灭活</w:t>
      </w:r>
      <w:r w:rsidRPr="001005B2">
        <w:rPr>
          <w:rFonts w:ascii="Times New Roman" w:eastAsia="宋体" w:hAnsi="Times New Roman" w:hint="eastAsia"/>
        </w:rPr>
        <w:t xml:space="preserve">  </w:t>
      </w:r>
      <w:r w:rsidRPr="001005B2">
        <w:rPr>
          <w:rFonts w:ascii="Times New Roman" w:eastAsia="宋体" w:hAnsi="Times New Roman" w:hint="eastAsia"/>
        </w:rPr>
        <w:t>在正常情况下，从神经末稍释放的递质一方面作用于受体，另一方面</w:t>
      </w:r>
      <w:r w:rsidRPr="001005B2">
        <w:rPr>
          <w:rFonts w:ascii="Times New Roman" w:eastAsia="宋体" w:hAnsi="Times New Roman" w:hint="eastAsia"/>
        </w:rPr>
        <w:lastRenderedPageBreak/>
        <w:t>又被各自相应</w:t>
      </w:r>
      <w:proofErr w:type="gramStart"/>
      <w:r w:rsidRPr="001005B2">
        <w:rPr>
          <w:rFonts w:ascii="Times New Roman" w:eastAsia="宋体" w:hAnsi="Times New Roman" w:hint="eastAsia"/>
        </w:rPr>
        <w:t>的酶所破坏</w:t>
      </w:r>
      <w:proofErr w:type="gramEnd"/>
      <w:r w:rsidRPr="001005B2">
        <w:rPr>
          <w:rFonts w:ascii="Times New Roman" w:eastAsia="宋体" w:hAnsi="Times New Roman" w:hint="eastAsia"/>
        </w:rPr>
        <w:t>或移除。如：乙酰胆碱在几毫秒内，即被组织中的胆碱脂酶所破坏。去甲肾上腺素大部分被重新</w:t>
      </w:r>
      <w:proofErr w:type="gramStart"/>
      <w:r w:rsidRPr="001005B2">
        <w:rPr>
          <w:rFonts w:ascii="Times New Roman" w:eastAsia="宋体" w:hAnsi="Times New Roman" w:hint="eastAsia"/>
        </w:rPr>
        <w:t>吸收回轴浆</w:t>
      </w:r>
      <w:proofErr w:type="gramEnd"/>
      <w:r w:rsidRPr="001005B2">
        <w:rPr>
          <w:rFonts w:ascii="Times New Roman" w:eastAsia="宋体" w:hAnsi="Times New Roman" w:hint="eastAsia"/>
        </w:rPr>
        <w:t>中，小部分被组织中的</w:t>
      </w:r>
      <w:proofErr w:type="gramStart"/>
      <w:r w:rsidRPr="001005B2">
        <w:rPr>
          <w:rFonts w:ascii="Times New Roman" w:eastAsia="宋体" w:hAnsi="Times New Roman" w:hint="eastAsia"/>
        </w:rPr>
        <w:t>儿茶酚胺氧位甲基</w:t>
      </w:r>
      <w:proofErr w:type="gramEnd"/>
      <w:r w:rsidRPr="001005B2">
        <w:rPr>
          <w:rFonts w:ascii="Times New Roman" w:eastAsia="宋体" w:hAnsi="Times New Roman" w:hint="eastAsia"/>
        </w:rPr>
        <w:t>移位酶破坏。其重新被吸收和破坏的速度比较缓慢，所以交感神经发挥效应的时间较长。</w:t>
      </w:r>
      <w:r w:rsidRPr="001005B2">
        <w:rPr>
          <w:rFonts w:ascii="Times New Roman" w:eastAsia="宋体" w:hAnsi="Times New Roman"/>
        </w:rPr>
        <w:t xml:space="preserve">                   </w:t>
      </w:r>
    </w:p>
    <w:p w14:paraId="57F88BF4" w14:textId="77777777" w:rsidR="00585634" w:rsidRPr="001005B2" w:rsidRDefault="00585634" w:rsidP="00585634">
      <w:pPr>
        <w:pStyle w:val="3"/>
        <w:ind w:firstLine="482"/>
      </w:pPr>
      <w:r w:rsidRPr="001005B2">
        <w:rPr>
          <w:rFonts w:hint="eastAsia"/>
        </w:rPr>
        <w:t>六、皮层下各级中枢机能概述</w:t>
      </w:r>
    </w:p>
    <w:p w14:paraId="751DFCF5" w14:textId="77777777" w:rsidR="00585634" w:rsidRPr="00353C1D" w:rsidRDefault="00585634" w:rsidP="00585634">
      <w:pPr>
        <w:pStyle w:val="4"/>
        <w:ind w:firstLine="420"/>
      </w:pPr>
      <w:r w:rsidRPr="00353C1D">
        <w:rPr>
          <w:rFonts w:hint="eastAsia"/>
        </w:rPr>
        <w:t>（一）脊髓的机能</w:t>
      </w:r>
    </w:p>
    <w:p w14:paraId="1A7E43BC"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传导机能</w:t>
      </w:r>
      <w:r w:rsidRPr="001005B2">
        <w:rPr>
          <w:rFonts w:ascii="Times New Roman" w:eastAsia="宋体" w:hAnsi="Times New Roman" w:hint="eastAsia"/>
        </w:rPr>
        <w:t xml:space="preserve">  </w:t>
      </w:r>
      <w:r w:rsidRPr="001005B2">
        <w:rPr>
          <w:rFonts w:ascii="Times New Roman" w:eastAsia="宋体" w:hAnsi="Times New Roman" w:hint="eastAsia"/>
        </w:rPr>
        <w:t>主要有传导感觉和运动冲动的机能。</w:t>
      </w:r>
    </w:p>
    <w:p w14:paraId="78F9392B"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反射机能</w:t>
      </w:r>
      <w:r w:rsidRPr="001005B2">
        <w:rPr>
          <w:rFonts w:ascii="Times New Roman" w:eastAsia="宋体" w:hAnsi="Times New Roman" w:hint="eastAsia"/>
        </w:rPr>
        <w:t xml:space="preserve">  </w:t>
      </w:r>
      <w:r w:rsidRPr="001005B2">
        <w:rPr>
          <w:rFonts w:ascii="Times New Roman" w:eastAsia="宋体" w:hAnsi="Times New Roman" w:hint="eastAsia"/>
        </w:rPr>
        <w:t>能完成骨骼肌、内脏的简单的反射活动。如：屈肌反射、牵张反射、排粪反射、排尿反射等等。</w:t>
      </w:r>
    </w:p>
    <w:p w14:paraId="0C131777" w14:textId="77777777" w:rsidR="00585634" w:rsidRPr="00353C1D" w:rsidRDefault="00585634" w:rsidP="00585634">
      <w:pPr>
        <w:pStyle w:val="4"/>
        <w:ind w:firstLine="420"/>
      </w:pPr>
      <w:r w:rsidRPr="00353C1D">
        <w:rPr>
          <w:rFonts w:hint="eastAsia"/>
        </w:rPr>
        <w:t>（二）脑干的机能</w:t>
      </w:r>
    </w:p>
    <w:p w14:paraId="5377F8FC"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延髓的机能</w:t>
      </w:r>
      <w:r w:rsidRPr="001005B2">
        <w:rPr>
          <w:rFonts w:ascii="Times New Roman" w:eastAsia="宋体" w:hAnsi="Times New Roman" w:hint="eastAsia"/>
        </w:rPr>
        <w:t xml:space="preserve">  </w:t>
      </w:r>
      <w:r w:rsidRPr="001005B2">
        <w:rPr>
          <w:rFonts w:ascii="Times New Roman" w:eastAsia="宋体" w:hAnsi="Times New Roman" w:hint="eastAsia"/>
        </w:rPr>
        <w:t>传导机能；反射机能，包括呼吸中枢、心血管运动中枢、吞咽中枢和消化腺分泌反射中枢，有“生命中枢”之称。</w:t>
      </w:r>
    </w:p>
    <w:p w14:paraId="3C97C3B3"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脑桥</w:t>
      </w:r>
      <w:r w:rsidRPr="001005B2">
        <w:rPr>
          <w:rFonts w:ascii="Times New Roman" w:eastAsia="宋体" w:hAnsi="Times New Roman" w:hint="eastAsia"/>
        </w:rPr>
        <w:t xml:space="preserve">  </w:t>
      </w:r>
      <w:r w:rsidRPr="001005B2">
        <w:rPr>
          <w:rFonts w:ascii="Times New Roman" w:eastAsia="宋体" w:hAnsi="Times New Roman" w:hint="eastAsia"/>
        </w:rPr>
        <w:t>传导机能；反射机能，包括角膜反射、呼吸调整中枢等。</w:t>
      </w:r>
    </w:p>
    <w:p w14:paraId="253B6FF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3</w:t>
      </w:r>
      <w:r w:rsidRPr="001005B2">
        <w:rPr>
          <w:rFonts w:ascii="Times New Roman" w:eastAsia="宋体" w:hAnsi="Times New Roman" w:cs="仿宋" w:hint="eastAsia"/>
        </w:rPr>
        <w:t>．</w:t>
      </w:r>
      <w:r w:rsidRPr="001005B2">
        <w:rPr>
          <w:rFonts w:ascii="Times New Roman" w:eastAsia="宋体" w:hAnsi="Times New Roman" w:hint="eastAsia"/>
        </w:rPr>
        <w:t>中脑</w:t>
      </w:r>
      <w:r w:rsidRPr="001005B2">
        <w:rPr>
          <w:rFonts w:ascii="Times New Roman" w:eastAsia="宋体" w:hAnsi="Times New Roman" w:hint="eastAsia"/>
        </w:rPr>
        <w:t xml:space="preserve">  </w:t>
      </w:r>
      <w:r w:rsidRPr="001005B2">
        <w:rPr>
          <w:rFonts w:ascii="Times New Roman" w:eastAsia="宋体" w:hAnsi="Times New Roman" w:hint="eastAsia"/>
        </w:rPr>
        <w:t>传导机能；反射机能，包括协调机体运动、视觉和听觉的低级中枢。如：姿势反射（翻正反射）；朝向反射（探究反射）。</w:t>
      </w:r>
    </w:p>
    <w:p w14:paraId="74420FB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4</w:t>
      </w:r>
      <w:r w:rsidRPr="001005B2">
        <w:rPr>
          <w:rFonts w:ascii="Times New Roman" w:eastAsia="宋体" w:hAnsi="Times New Roman" w:cs="仿宋" w:hint="eastAsia"/>
        </w:rPr>
        <w:t>．</w:t>
      </w:r>
      <w:r w:rsidRPr="001005B2">
        <w:rPr>
          <w:rFonts w:ascii="Times New Roman" w:eastAsia="宋体" w:hAnsi="Times New Roman" w:hint="eastAsia"/>
        </w:rPr>
        <w:t>脑干网状结构的机能</w:t>
      </w:r>
      <w:r w:rsidRPr="001005B2">
        <w:rPr>
          <w:rFonts w:ascii="Times New Roman" w:eastAsia="宋体" w:hAnsi="Times New Roman" w:hint="eastAsia"/>
        </w:rPr>
        <w:t xml:space="preserve">  </w:t>
      </w:r>
      <w:r w:rsidRPr="001005B2">
        <w:rPr>
          <w:rFonts w:ascii="Times New Roman" w:eastAsia="宋体" w:hAnsi="Times New Roman" w:hint="eastAsia"/>
        </w:rPr>
        <w:t>含有多种调节生命活动的中枢及传导机能。</w:t>
      </w:r>
    </w:p>
    <w:p w14:paraId="2561F544"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）有调节内脏活动中枢，如心血管中枢、呼吸运动中枢。</w:t>
      </w:r>
    </w:p>
    <w:p w14:paraId="3A0AE913"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）维持大脑皮层的兴奋水平，使大脑皮层保持醒觉状态。</w:t>
      </w:r>
    </w:p>
    <w:p w14:paraId="4F9C60A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3</w:t>
      </w:r>
      <w:r w:rsidRPr="001005B2">
        <w:rPr>
          <w:rFonts w:ascii="Times New Roman" w:eastAsia="宋体" w:hAnsi="Times New Roman" w:hint="eastAsia"/>
        </w:rPr>
        <w:t>）调节</w:t>
      </w:r>
      <w:proofErr w:type="gramStart"/>
      <w:r w:rsidRPr="001005B2">
        <w:rPr>
          <w:rFonts w:ascii="Times New Roman" w:eastAsia="宋体" w:hAnsi="Times New Roman" w:hint="eastAsia"/>
        </w:rPr>
        <w:t>肌</w:t>
      </w:r>
      <w:proofErr w:type="gramEnd"/>
      <w:r w:rsidRPr="001005B2">
        <w:rPr>
          <w:rFonts w:ascii="Times New Roman" w:eastAsia="宋体" w:hAnsi="Times New Roman" w:hint="eastAsia"/>
        </w:rPr>
        <w:t>紧张。含有调节</w:t>
      </w:r>
      <w:proofErr w:type="gramStart"/>
      <w:r w:rsidRPr="001005B2">
        <w:rPr>
          <w:rFonts w:ascii="Times New Roman" w:eastAsia="宋体" w:hAnsi="Times New Roman" w:hint="eastAsia"/>
        </w:rPr>
        <w:t>肌</w:t>
      </w:r>
      <w:proofErr w:type="gramEnd"/>
      <w:r w:rsidRPr="001005B2">
        <w:rPr>
          <w:rFonts w:ascii="Times New Roman" w:eastAsia="宋体" w:hAnsi="Times New Roman" w:hint="eastAsia"/>
        </w:rPr>
        <w:t>紧张的易化区及抑制区，具有调节运动平衡的作用。</w:t>
      </w:r>
    </w:p>
    <w:p w14:paraId="3D34F64E" w14:textId="77777777" w:rsidR="00585634" w:rsidRPr="001005B2" w:rsidRDefault="00585634" w:rsidP="00585634">
      <w:pPr>
        <w:pStyle w:val="4"/>
        <w:ind w:firstLine="420"/>
      </w:pPr>
      <w:r w:rsidRPr="001005B2">
        <w:rPr>
          <w:rFonts w:hint="eastAsia"/>
        </w:rPr>
        <w:t>（三）间脑的机能</w:t>
      </w:r>
      <w:r w:rsidRPr="001005B2">
        <w:rPr>
          <w:rFonts w:hint="eastAsia"/>
        </w:rPr>
        <w:t xml:space="preserve"> </w:t>
      </w:r>
    </w:p>
    <w:p w14:paraId="33D9F00B"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 xml:space="preserve"> </w:t>
      </w:r>
      <w:r w:rsidRPr="001005B2">
        <w:rPr>
          <w:rFonts w:ascii="Times New Roman" w:eastAsia="宋体" w:hAnsi="Times New Roman" w:hint="eastAsia"/>
        </w:rPr>
        <w:t>丘脑的机能</w:t>
      </w:r>
      <w:r w:rsidRPr="001005B2">
        <w:rPr>
          <w:rFonts w:ascii="Times New Roman" w:eastAsia="宋体" w:hAnsi="Times New Roman" w:hint="eastAsia"/>
        </w:rPr>
        <w:t xml:space="preserve">  </w:t>
      </w:r>
      <w:r w:rsidRPr="001005B2">
        <w:rPr>
          <w:rFonts w:ascii="Times New Roman" w:eastAsia="宋体" w:hAnsi="Times New Roman" w:hint="eastAsia"/>
        </w:rPr>
        <w:t>有感觉冲动的第三级神经元（除嗅觉外），对传入的冲动有粗略的分析和综合。即有一定的感觉机能，并上传到大脑相应区域。</w:t>
      </w:r>
    </w:p>
    <w:p w14:paraId="4ADAAA71"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下丘脑的机能</w:t>
      </w:r>
    </w:p>
    <w:p w14:paraId="41C97FBA"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）有调节植物性神经、水的代谢、体温、摄食行为等功能。</w:t>
      </w:r>
    </w:p>
    <w:p w14:paraId="6A35D1C4"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）在性行为、生殖过程及情绪反应等方面起很重要作用。</w:t>
      </w:r>
    </w:p>
    <w:p w14:paraId="2DBD4C2F"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rPr>
        <w:t>3</w:t>
      </w:r>
      <w:r w:rsidRPr="001005B2">
        <w:rPr>
          <w:rFonts w:ascii="Times New Roman" w:eastAsia="宋体" w:hAnsi="Times New Roman" w:hint="eastAsia"/>
        </w:rPr>
        <w:t>）分泌各种释放因子和激素，从而间接影响内脏活动。是调节内脏活动的较高级中枢。</w:t>
      </w:r>
    </w:p>
    <w:p w14:paraId="522063D7" w14:textId="77777777" w:rsidR="00585634" w:rsidRPr="00353C1D" w:rsidRDefault="00585634" w:rsidP="00585634">
      <w:pPr>
        <w:pStyle w:val="4"/>
        <w:ind w:firstLine="420"/>
      </w:pPr>
      <w:r w:rsidRPr="001005B2">
        <w:rPr>
          <w:rFonts w:hint="eastAsia"/>
        </w:rPr>
        <w:t>（四）小脑的机能</w:t>
      </w:r>
    </w:p>
    <w:p w14:paraId="3FA314DC"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调节</w:t>
      </w:r>
      <w:proofErr w:type="gramStart"/>
      <w:r w:rsidRPr="001005B2">
        <w:rPr>
          <w:rFonts w:ascii="Times New Roman" w:eastAsia="宋体" w:hAnsi="Times New Roman" w:hint="eastAsia"/>
        </w:rPr>
        <w:t>肌</w:t>
      </w:r>
      <w:proofErr w:type="gramEnd"/>
      <w:r w:rsidRPr="001005B2">
        <w:rPr>
          <w:rFonts w:ascii="Times New Roman" w:eastAsia="宋体" w:hAnsi="Times New Roman" w:hint="eastAsia"/>
        </w:rPr>
        <w:t>紧张，维持躯体平衡（如小脑损伤时出现的共济失调）。</w:t>
      </w:r>
    </w:p>
    <w:p w14:paraId="6E64090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使各种随意运动准确和协调。</w:t>
      </w:r>
    </w:p>
    <w:p w14:paraId="0EBB0180" w14:textId="77777777" w:rsidR="00585634" w:rsidRPr="001005B2" w:rsidRDefault="00585634" w:rsidP="00585634">
      <w:pPr>
        <w:pStyle w:val="3"/>
        <w:ind w:firstLine="482"/>
      </w:pPr>
      <w:r w:rsidRPr="001005B2">
        <w:rPr>
          <w:rFonts w:hint="eastAsia"/>
        </w:rPr>
        <w:t>七、大脑皮层的机能</w:t>
      </w:r>
    </w:p>
    <w:p w14:paraId="37354891"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大脑皮层是主宰动物机体一切正常活动的最高级中枢。</w:t>
      </w:r>
    </w:p>
    <w:p w14:paraId="122DBDF1" w14:textId="77777777" w:rsidR="00585634" w:rsidRPr="00353C1D" w:rsidRDefault="00585634" w:rsidP="00585634">
      <w:pPr>
        <w:pStyle w:val="4"/>
        <w:ind w:firstLine="420"/>
      </w:pPr>
      <w:r w:rsidRPr="00353C1D">
        <w:rPr>
          <w:rFonts w:hint="eastAsia"/>
        </w:rPr>
        <w:t>（一）大脑皮层的主要机能分区</w:t>
      </w:r>
    </w:p>
    <w:p w14:paraId="7FDC832A"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顶叶：躯体的感觉区；枕叶：视觉区；颞叶：听觉区；额叶：运动区；边缘叶：内脏感觉和运动协调区。</w:t>
      </w:r>
    </w:p>
    <w:p w14:paraId="49A0E070" w14:textId="77777777" w:rsidR="00585634" w:rsidRPr="00353C1D" w:rsidRDefault="00585634" w:rsidP="00585634">
      <w:pPr>
        <w:pStyle w:val="4"/>
        <w:ind w:firstLine="420"/>
      </w:pPr>
      <w:r w:rsidRPr="00353C1D">
        <w:rPr>
          <w:rFonts w:hint="eastAsia"/>
        </w:rPr>
        <w:t>（二）条件反射</w:t>
      </w:r>
    </w:p>
    <w:p w14:paraId="3BCEFE08"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条件反射是大脑皮层在非条件反射基础上所形成的特有反射形式。一般把条件反射叫高级神经活动。</w:t>
      </w:r>
    </w:p>
    <w:p w14:paraId="0EF44E7A" w14:textId="77777777" w:rsidR="00585634" w:rsidRPr="001005B2" w:rsidRDefault="00585634" w:rsidP="00585634">
      <w:pPr>
        <w:tabs>
          <w:tab w:val="left" w:pos="6120"/>
        </w:tabs>
        <w:ind w:rightChars="34" w:right="71"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条件反射的形成</w:t>
      </w:r>
      <w:r w:rsidRPr="001005B2">
        <w:rPr>
          <w:rFonts w:ascii="Times New Roman" w:eastAsia="宋体" w:hAnsi="Times New Roman" w:hint="eastAsia"/>
        </w:rPr>
        <w:t xml:space="preserve">  </w:t>
      </w:r>
      <w:r w:rsidRPr="001005B2">
        <w:rPr>
          <w:rFonts w:ascii="Times New Roman" w:eastAsia="宋体" w:hAnsi="Times New Roman" w:hint="eastAsia"/>
        </w:rPr>
        <w:t>条件反射是一个复杂的过程，动物采食时，食物入口引起唾液分泌，这是非条件反射。如食物在入口之前，给予哨声刺激，最初哨声和食物没有联系，只是作为一个无关的刺激而出现，哨声并不引起唾液分泌。但如果哨声与食物总是同时出现，经过多次结合后，只给哨声刺激也可引起唾液分泌，便形成了条件反射，这时的哨声就不再是与吃食物无关的刺激了，而成为食物到来的信号。可见，形成条件反射的基本条件，就是条件刺激与非条件刺激在时间上的结合，这一结合过程称强化。任何条件刺激与非条件刺激结合应用，都可以形成条件反射。</w:t>
      </w:r>
    </w:p>
    <w:p w14:paraId="4D73626E"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lastRenderedPageBreak/>
        <w:t>2</w:t>
      </w:r>
      <w:r w:rsidRPr="001005B2">
        <w:rPr>
          <w:rFonts w:ascii="Times New Roman" w:eastAsia="宋体" w:hAnsi="Times New Roman" w:cs="仿宋" w:hint="eastAsia"/>
        </w:rPr>
        <w:t>．</w:t>
      </w:r>
      <w:r w:rsidRPr="001005B2">
        <w:rPr>
          <w:rFonts w:ascii="Times New Roman" w:eastAsia="宋体" w:hAnsi="Times New Roman" w:hint="eastAsia"/>
        </w:rPr>
        <w:t>影响条件反射建立的因素</w:t>
      </w:r>
    </w:p>
    <w:p w14:paraId="5E93F412"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1</w:t>
      </w:r>
      <w:r w:rsidRPr="001005B2">
        <w:rPr>
          <w:rFonts w:ascii="Times New Roman" w:eastAsia="宋体" w:hAnsi="Times New Roman" w:hint="eastAsia"/>
        </w:rPr>
        <w:t>）在刺激方面：首先是条件刺激与非条件刺激多次反复紧密的结合；条件刺激必须在非条件刺激之前出现；刺激的强度要适宜；已建立起来的条件反射必须用非条件刺激去强化巩固，否则条件反射会逐渐消退。</w:t>
      </w:r>
    </w:p>
    <w:p w14:paraId="6D0735C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w:t>
      </w:r>
      <w:r w:rsidRPr="001005B2">
        <w:rPr>
          <w:rFonts w:ascii="Times New Roman" w:eastAsia="宋体" w:hAnsi="Times New Roman" w:hint="eastAsia"/>
        </w:rPr>
        <w:t>2</w:t>
      </w:r>
      <w:r w:rsidRPr="001005B2">
        <w:rPr>
          <w:rFonts w:ascii="Times New Roman" w:eastAsia="宋体" w:hAnsi="Times New Roman" w:hint="eastAsia"/>
        </w:rPr>
        <w:t>）在机体方面：首先要求动物必须是健康的；大脑皮层是清醒的，有病或昏睡状态的动物不易形成条件反射；还应避免其它刺激对动物的干扰。</w:t>
      </w:r>
    </w:p>
    <w:p w14:paraId="48A6C199" w14:textId="77777777" w:rsidR="00585634" w:rsidRPr="00353C1D" w:rsidRDefault="00585634" w:rsidP="00585634">
      <w:pPr>
        <w:pStyle w:val="4"/>
        <w:ind w:firstLine="420"/>
      </w:pPr>
      <w:r w:rsidRPr="00353C1D">
        <w:rPr>
          <w:rFonts w:hint="eastAsia"/>
        </w:rPr>
        <w:t>（三）条件反射与非条件反射的区别</w:t>
      </w:r>
    </w:p>
    <w:p w14:paraId="405DEE50"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非条件反射</w:t>
      </w:r>
      <w:r w:rsidRPr="001005B2">
        <w:rPr>
          <w:rFonts w:ascii="Times New Roman" w:eastAsia="宋体" w:hAnsi="Times New Roman" w:hint="eastAsia"/>
        </w:rPr>
        <w:t xml:space="preserve">  </w:t>
      </w:r>
      <w:r w:rsidRPr="001005B2">
        <w:rPr>
          <w:rFonts w:ascii="Times New Roman" w:eastAsia="宋体" w:hAnsi="Times New Roman" w:hint="eastAsia"/>
        </w:rPr>
        <w:t>是先天遗传的，同种动物共有；有固定的反射弧，恒定；在大脑皮层以下各级中枢就能完成；非条件刺激引起，数量有限，适应性差。</w:t>
      </w:r>
    </w:p>
    <w:p w14:paraId="6E8C43D5"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条件反射</w:t>
      </w:r>
      <w:r w:rsidRPr="001005B2">
        <w:rPr>
          <w:rFonts w:ascii="Times New Roman" w:eastAsia="宋体" w:hAnsi="Times New Roman" w:hint="eastAsia"/>
        </w:rPr>
        <w:t xml:space="preserve">  </w:t>
      </w:r>
      <w:r w:rsidRPr="001005B2">
        <w:rPr>
          <w:rFonts w:ascii="Times New Roman" w:eastAsia="宋体" w:hAnsi="Times New Roman" w:hint="eastAsia"/>
        </w:rPr>
        <w:t>后天获得的，在一定条件下形成，有个体差异；无固定反射弧，易变，</w:t>
      </w:r>
      <w:proofErr w:type="gramStart"/>
      <w:r w:rsidRPr="001005B2">
        <w:rPr>
          <w:rFonts w:ascii="Times New Roman" w:eastAsia="宋体" w:hAnsi="Times New Roman" w:hint="eastAsia"/>
        </w:rPr>
        <w:t>不</w:t>
      </w:r>
      <w:proofErr w:type="gramEnd"/>
      <w:r w:rsidRPr="001005B2">
        <w:rPr>
          <w:rFonts w:ascii="Times New Roman" w:eastAsia="宋体" w:hAnsi="Times New Roman" w:hint="eastAsia"/>
        </w:rPr>
        <w:t>强化就消退；必须经过大脑皮层才能完成；条件刺激引起，数量无限，适应性强。</w:t>
      </w:r>
    </w:p>
    <w:p w14:paraId="16133B3E" w14:textId="77777777" w:rsidR="00585634" w:rsidRPr="001005B2" w:rsidRDefault="00585634" w:rsidP="00585634">
      <w:pPr>
        <w:ind w:firstLineChars="200" w:firstLine="420"/>
        <w:rPr>
          <w:rFonts w:ascii="Times New Roman" w:eastAsia="宋体" w:hAnsi="Times New Roman"/>
        </w:rPr>
      </w:pPr>
      <w:r w:rsidRPr="00353C1D">
        <w:rPr>
          <w:rStyle w:val="40"/>
          <w:rFonts w:hint="eastAsia"/>
        </w:rPr>
        <w:t>（四）家畜的行为</w:t>
      </w:r>
      <w:r w:rsidRPr="001005B2">
        <w:rPr>
          <w:rFonts w:ascii="Times New Roman" w:eastAsia="宋体" w:hAnsi="Times New Roman" w:hint="eastAsia"/>
        </w:rPr>
        <w:t xml:space="preserve">　动物的“行为”一词，是指动物具有适应性意义的行动或活动状态。亦即动物机体对内在和外部的环境条件的改变，所做的调整性活动。</w:t>
      </w:r>
    </w:p>
    <w:p w14:paraId="7AD46C8C"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hint="eastAsia"/>
        </w:rPr>
        <w:t>家畜主要有以下的功能性行为：</w:t>
      </w:r>
    </w:p>
    <w:p w14:paraId="42552B73"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1</w:t>
      </w:r>
      <w:r w:rsidRPr="001005B2">
        <w:rPr>
          <w:rFonts w:ascii="Times New Roman" w:eastAsia="宋体" w:hAnsi="Times New Roman" w:cs="仿宋" w:hint="eastAsia"/>
        </w:rPr>
        <w:t>．</w:t>
      </w:r>
      <w:r w:rsidRPr="001005B2">
        <w:rPr>
          <w:rFonts w:ascii="Times New Roman" w:eastAsia="宋体" w:hAnsi="Times New Roman" w:hint="eastAsia"/>
        </w:rPr>
        <w:t>摄食行为</w:t>
      </w:r>
      <w:r w:rsidRPr="001005B2">
        <w:rPr>
          <w:rFonts w:ascii="Times New Roman" w:eastAsia="宋体" w:hAnsi="Times New Roman" w:hint="eastAsia"/>
        </w:rPr>
        <w:t xml:space="preserve">  </w:t>
      </w:r>
      <w:r w:rsidRPr="001005B2">
        <w:rPr>
          <w:rFonts w:ascii="Times New Roman" w:eastAsia="宋体" w:hAnsi="Times New Roman" w:hint="eastAsia"/>
        </w:rPr>
        <w:t>包括采食、放牧和饮水行为。</w:t>
      </w:r>
    </w:p>
    <w:p w14:paraId="5870A687"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hint="eastAsia"/>
        </w:rPr>
        <w:t>2</w:t>
      </w:r>
      <w:r w:rsidRPr="001005B2">
        <w:rPr>
          <w:rFonts w:ascii="Times New Roman" w:eastAsia="宋体" w:hAnsi="Times New Roman" w:cs="仿宋" w:hint="eastAsia"/>
        </w:rPr>
        <w:t>．</w:t>
      </w:r>
      <w:r w:rsidRPr="001005B2">
        <w:rPr>
          <w:rFonts w:ascii="Times New Roman" w:eastAsia="宋体" w:hAnsi="Times New Roman" w:hint="eastAsia"/>
        </w:rPr>
        <w:t>性行为</w:t>
      </w:r>
      <w:r w:rsidRPr="001005B2">
        <w:rPr>
          <w:rFonts w:ascii="Times New Roman" w:eastAsia="宋体" w:hAnsi="Times New Roman" w:hint="eastAsia"/>
        </w:rPr>
        <w:t xml:space="preserve">  </w:t>
      </w:r>
      <w:r w:rsidRPr="001005B2">
        <w:rPr>
          <w:rFonts w:ascii="Times New Roman" w:eastAsia="宋体" w:hAnsi="Times New Roman" w:hint="eastAsia"/>
        </w:rPr>
        <w:t>包括雌雄动物的性行为模式。</w:t>
      </w:r>
    </w:p>
    <w:p w14:paraId="74B17B61"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3</w:t>
      </w:r>
      <w:r w:rsidRPr="001005B2">
        <w:rPr>
          <w:rFonts w:ascii="Times New Roman" w:eastAsia="宋体" w:hAnsi="Times New Roman" w:cs="仿宋" w:hint="eastAsia"/>
        </w:rPr>
        <w:t>．</w:t>
      </w:r>
      <w:r w:rsidRPr="001005B2">
        <w:rPr>
          <w:rFonts w:ascii="Times New Roman" w:eastAsia="宋体" w:hAnsi="Times New Roman" w:hint="eastAsia"/>
        </w:rPr>
        <w:t>母性行为</w:t>
      </w:r>
      <w:r w:rsidRPr="001005B2">
        <w:rPr>
          <w:rFonts w:ascii="Times New Roman" w:eastAsia="宋体" w:hAnsi="Times New Roman" w:hint="eastAsia"/>
        </w:rPr>
        <w:t xml:space="preserve">  </w:t>
      </w:r>
      <w:r w:rsidRPr="001005B2">
        <w:rPr>
          <w:rFonts w:ascii="Times New Roman" w:eastAsia="宋体" w:hAnsi="Times New Roman" w:hint="eastAsia"/>
        </w:rPr>
        <w:t>包括分娩、哺育、哺乳行为。</w:t>
      </w:r>
    </w:p>
    <w:p w14:paraId="57D73F7C"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4</w:t>
      </w:r>
      <w:r w:rsidRPr="001005B2">
        <w:rPr>
          <w:rFonts w:ascii="Times New Roman" w:eastAsia="宋体" w:hAnsi="Times New Roman" w:cs="仿宋" w:hint="eastAsia"/>
        </w:rPr>
        <w:t>．</w:t>
      </w:r>
      <w:r w:rsidRPr="001005B2">
        <w:rPr>
          <w:rFonts w:ascii="Times New Roman" w:eastAsia="宋体" w:hAnsi="Times New Roman" w:hint="eastAsia"/>
        </w:rPr>
        <w:t>群体行为或社会行为</w:t>
      </w:r>
      <w:r w:rsidRPr="001005B2">
        <w:rPr>
          <w:rFonts w:ascii="Times New Roman" w:eastAsia="宋体" w:hAnsi="Times New Roman" w:hint="eastAsia"/>
        </w:rPr>
        <w:t xml:space="preserve">  </w:t>
      </w:r>
      <w:r w:rsidRPr="001005B2">
        <w:rPr>
          <w:rFonts w:ascii="Times New Roman" w:eastAsia="宋体" w:hAnsi="Times New Roman" w:hint="eastAsia"/>
        </w:rPr>
        <w:t>包括依恋、争斗、优胜等级、领域和动物通讯等。</w:t>
      </w:r>
    </w:p>
    <w:p w14:paraId="77AB4CA3" w14:textId="77777777" w:rsidR="00585634" w:rsidRPr="001005B2" w:rsidRDefault="00585634" w:rsidP="00585634">
      <w:pPr>
        <w:ind w:firstLineChars="200" w:firstLine="420"/>
        <w:rPr>
          <w:rFonts w:ascii="Times New Roman" w:eastAsia="宋体" w:hAnsi="Times New Roman"/>
        </w:rPr>
      </w:pPr>
      <w:r w:rsidRPr="001005B2">
        <w:rPr>
          <w:rFonts w:ascii="Times New Roman" w:eastAsia="宋体" w:hAnsi="Times New Roman" w:cs="仿宋"/>
        </w:rPr>
        <w:t>5</w:t>
      </w:r>
      <w:r w:rsidRPr="001005B2">
        <w:rPr>
          <w:rFonts w:ascii="Times New Roman" w:eastAsia="宋体" w:hAnsi="Times New Roman" w:cs="仿宋" w:hint="eastAsia"/>
        </w:rPr>
        <w:t>．</w:t>
      </w:r>
      <w:r w:rsidRPr="001005B2">
        <w:rPr>
          <w:rFonts w:ascii="Times New Roman" w:eastAsia="宋体" w:hAnsi="Times New Roman" w:hint="eastAsia"/>
        </w:rPr>
        <w:t>应激状态</w:t>
      </w:r>
      <w:r w:rsidRPr="001005B2">
        <w:rPr>
          <w:rFonts w:ascii="Times New Roman" w:eastAsia="宋体" w:hAnsi="Times New Roman" w:hint="eastAsia"/>
        </w:rPr>
        <w:t xml:space="preserve">  </w:t>
      </w:r>
      <w:r w:rsidRPr="001005B2">
        <w:rPr>
          <w:rFonts w:ascii="Times New Roman" w:eastAsia="宋体" w:hAnsi="Times New Roman" w:hint="eastAsia"/>
        </w:rPr>
        <w:t>包括母子分离、断奶、畜群变动、拥挤、运输、圈禁，以及屠宰等条件下的行为特征。</w:t>
      </w:r>
    </w:p>
    <w:p w14:paraId="4EF90C47" w14:textId="77777777" w:rsidR="00EA0C3F" w:rsidRPr="00585634" w:rsidRDefault="00EA0C3F"/>
    <w:sectPr w:rsidR="00EA0C3F" w:rsidRPr="005856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7E7B1" w14:textId="77777777" w:rsidR="00833B3A" w:rsidRDefault="00833B3A" w:rsidP="00F67125">
      <w:r>
        <w:separator/>
      </w:r>
    </w:p>
  </w:endnote>
  <w:endnote w:type="continuationSeparator" w:id="0">
    <w:p w14:paraId="6D90BB1F" w14:textId="77777777" w:rsidR="00833B3A" w:rsidRDefault="00833B3A" w:rsidP="00F6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DFA20" w14:textId="77777777" w:rsidR="00833B3A" w:rsidRDefault="00833B3A" w:rsidP="00F67125">
      <w:r>
        <w:separator/>
      </w:r>
    </w:p>
  </w:footnote>
  <w:footnote w:type="continuationSeparator" w:id="0">
    <w:p w14:paraId="368C8CE5" w14:textId="77777777" w:rsidR="00833B3A" w:rsidRDefault="00833B3A" w:rsidP="00F671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634"/>
    <w:rsid w:val="00585634"/>
    <w:rsid w:val="00833B3A"/>
    <w:rsid w:val="00EA0C3F"/>
    <w:rsid w:val="00F67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E80B8"/>
  <w15:chartTrackingRefBased/>
  <w15:docId w15:val="{7C5149C8-7837-4F0A-A46A-1258FCB43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5634"/>
    <w:pPr>
      <w:widowControl w:val="0"/>
      <w:jc w:val="both"/>
    </w:pPr>
    <w:rPr>
      <w:szCs w:val="21"/>
    </w:rPr>
  </w:style>
  <w:style w:type="paragraph" w:styleId="1">
    <w:name w:val="heading 1"/>
    <w:basedOn w:val="a"/>
    <w:next w:val="a"/>
    <w:link w:val="10"/>
    <w:uiPriority w:val="9"/>
    <w:qFormat/>
    <w:rsid w:val="00F67125"/>
    <w:pPr>
      <w:keepNext/>
      <w:keepLines/>
      <w:spacing w:before="340" w:after="330" w:line="578" w:lineRule="auto"/>
      <w:outlineLvl w:val="0"/>
    </w:pPr>
    <w:rPr>
      <w:rFonts w:eastAsia="宋体"/>
      <w:b/>
      <w:bCs/>
      <w:kern w:val="44"/>
      <w:sz w:val="30"/>
      <w:szCs w:val="44"/>
    </w:rPr>
  </w:style>
  <w:style w:type="paragraph" w:styleId="2">
    <w:name w:val="heading 2"/>
    <w:basedOn w:val="a"/>
    <w:next w:val="a"/>
    <w:link w:val="20"/>
    <w:autoRedefine/>
    <w:uiPriority w:val="9"/>
    <w:unhideWhenUsed/>
    <w:qFormat/>
    <w:rsid w:val="00F67125"/>
    <w:pPr>
      <w:keepNext/>
      <w:keepLines/>
      <w:ind w:firstLineChars="200" w:firstLine="602"/>
      <w:jc w:val="center"/>
      <w:outlineLvl w:val="1"/>
    </w:pPr>
    <w:rPr>
      <w:rFonts w:ascii="Times New Roman" w:eastAsia="宋体" w:hAnsi="Times New Roman" w:cstheme="majorBidi"/>
      <w:b/>
      <w:bCs/>
      <w:sz w:val="28"/>
      <w:szCs w:val="32"/>
    </w:rPr>
  </w:style>
  <w:style w:type="paragraph" w:styleId="3">
    <w:name w:val="heading 3"/>
    <w:basedOn w:val="a"/>
    <w:next w:val="a"/>
    <w:link w:val="30"/>
    <w:uiPriority w:val="9"/>
    <w:unhideWhenUsed/>
    <w:qFormat/>
    <w:rsid w:val="00F67125"/>
    <w:pPr>
      <w:keepNext/>
      <w:keepLines/>
      <w:ind w:firstLineChars="200" w:firstLine="200"/>
      <w:outlineLvl w:val="2"/>
    </w:pPr>
    <w:rPr>
      <w:rFonts w:eastAsia="宋体"/>
      <w:b/>
      <w:bCs/>
      <w:sz w:val="24"/>
      <w:szCs w:val="32"/>
    </w:rPr>
  </w:style>
  <w:style w:type="paragraph" w:styleId="4">
    <w:name w:val="heading 4"/>
    <w:basedOn w:val="a"/>
    <w:next w:val="a"/>
    <w:link w:val="40"/>
    <w:uiPriority w:val="9"/>
    <w:unhideWhenUsed/>
    <w:qFormat/>
    <w:rsid w:val="00F67125"/>
    <w:pPr>
      <w:keepNext/>
      <w:keepLines/>
      <w:ind w:firstLineChars="200" w:firstLine="200"/>
      <w:outlineLvl w:val="3"/>
    </w:pPr>
    <w:rPr>
      <w:rFonts w:asciiTheme="majorHAnsi" w:eastAsia="宋体" w:hAnsiTheme="majorHAnsi"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F67125"/>
    <w:rPr>
      <w:rFonts w:ascii="Times New Roman" w:eastAsia="宋体" w:hAnsi="Times New Roman" w:cstheme="majorBidi"/>
      <w:b/>
      <w:bCs/>
      <w:sz w:val="28"/>
      <w:szCs w:val="32"/>
    </w:rPr>
  </w:style>
  <w:style w:type="character" w:customStyle="1" w:styleId="30">
    <w:name w:val="标题 3 字符"/>
    <w:basedOn w:val="a0"/>
    <w:link w:val="3"/>
    <w:uiPriority w:val="9"/>
    <w:rsid w:val="00F67125"/>
    <w:rPr>
      <w:rFonts w:eastAsia="宋体"/>
      <w:b/>
      <w:bCs/>
      <w:sz w:val="24"/>
      <w:szCs w:val="32"/>
    </w:rPr>
  </w:style>
  <w:style w:type="character" w:customStyle="1" w:styleId="40">
    <w:name w:val="标题 4 字符"/>
    <w:basedOn w:val="a0"/>
    <w:link w:val="4"/>
    <w:uiPriority w:val="9"/>
    <w:rsid w:val="00F67125"/>
    <w:rPr>
      <w:rFonts w:asciiTheme="majorHAnsi" w:eastAsia="宋体" w:hAnsiTheme="majorHAnsi" w:cstheme="majorBidi"/>
      <w:bCs/>
      <w:szCs w:val="28"/>
    </w:rPr>
  </w:style>
  <w:style w:type="character" w:customStyle="1" w:styleId="10">
    <w:name w:val="标题 1 字符"/>
    <w:basedOn w:val="a0"/>
    <w:link w:val="1"/>
    <w:uiPriority w:val="9"/>
    <w:rsid w:val="00F67125"/>
    <w:rPr>
      <w:rFonts w:eastAsia="宋体"/>
      <w:b/>
      <w:bCs/>
      <w:kern w:val="44"/>
      <w:sz w:val="30"/>
      <w:szCs w:val="44"/>
    </w:rPr>
  </w:style>
  <w:style w:type="paragraph" w:styleId="a3">
    <w:name w:val="header"/>
    <w:basedOn w:val="a"/>
    <w:link w:val="a4"/>
    <w:uiPriority w:val="99"/>
    <w:unhideWhenUsed/>
    <w:rsid w:val="00F671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7125"/>
    <w:rPr>
      <w:sz w:val="18"/>
      <w:szCs w:val="18"/>
    </w:rPr>
  </w:style>
  <w:style w:type="paragraph" w:styleId="a5">
    <w:name w:val="footer"/>
    <w:basedOn w:val="a"/>
    <w:link w:val="a6"/>
    <w:uiPriority w:val="99"/>
    <w:unhideWhenUsed/>
    <w:rsid w:val="00F67125"/>
    <w:pPr>
      <w:tabs>
        <w:tab w:val="center" w:pos="4153"/>
        <w:tab w:val="right" w:pos="8306"/>
      </w:tabs>
      <w:snapToGrid w:val="0"/>
      <w:jc w:val="left"/>
    </w:pPr>
    <w:rPr>
      <w:sz w:val="18"/>
      <w:szCs w:val="18"/>
    </w:rPr>
  </w:style>
  <w:style w:type="character" w:customStyle="1" w:styleId="a6">
    <w:name w:val="页脚 字符"/>
    <w:basedOn w:val="a0"/>
    <w:link w:val="a5"/>
    <w:uiPriority w:val="99"/>
    <w:rsid w:val="00F671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885</Words>
  <Characters>5049</Characters>
  <Application>Microsoft Office Word</Application>
  <DocSecurity>0</DocSecurity>
  <Lines>42</Lines>
  <Paragraphs>11</Paragraphs>
  <ScaleCrop>false</ScaleCrop>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manman</dc:creator>
  <cp:keywords/>
  <dc:description/>
  <cp:lastModifiedBy>cao manman</cp:lastModifiedBy>
  <cp:revision>2</cp:revision>
  <dcterms:created xsi:type="dcterms:W3CDTF">2020-11-03T13:39:00Z</dcterms:created>
  <dcterms:modified xsi:type="dcterms:W3CDTF">2020-11-06T18:20:00Z</dcterms:modified>
</cp:coreProperties>
</file>