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CF0A07" w14:textId="6973B253" w:rsidR="00697B32" w:rsidRPr="00922BCD" w:rsidRDefault="00697B32" w:rsidP="00697B32">
      <w:pPr>
        <w:ind w:firstLineChars="200" w:firstLine="643"/>
        <w:rPr>
          <w:rFonts w:ascii="宋体" w:eastAsia="宋体" w:hAnsi="宋体"/>
          <w:b/>
          <w:bCs/>
          <w:sz w:val="32"/>
          <w:szCs w:val="32"/>
          <w:highlight w:val="lightGray"/>
        </w:rPr>
      </w:pPr>
      <w:r w:rsidRPr="00922BCD">
        <w:rPr>
          <w:rFonts w:ascii="宋体" w:eastAsia="宋体" w:hAnsi="宋体" w:hint="eastAsia"/>
          <w:b/>
          <w:bCs/>
          <w:sz w:val="32"/>
          <w:szCs w:val="32"/>
          <w:highlight w:val="lightGray"/>
        </w:rPr>
        <w:t>模块二 家畜解剖生理特征的认知</w:t>
      </w:r>
    </w:p>
    <w:p w14:paraId="2272A07D" w14:textId="64054258" w:rsidR="00697B32" w:rsidRPr="001F66F1" w:rsidRDefault="00697B32" w:rsidP="00922BCD">
      <w:pPr>
        <w:pStyle w:val="1"/>
        <w:ind w:firstLine="602"/>
      </w:pPr>
      <w:proofErr w:type="gramStart"/>
      <w:r>
        <w:rPr>
          <w:rFonts w:hint="eastAsia"/>
        </w:rPr>
        <w:t>项目八</w:t>
      </w:r>
      <w:proofErr w:type="gramEnd"/>
      <w:r w:rsidRPr="001F66F1">
        <w:rPr>
          <w:rFonts w:hint="eastAsia"/>
        </w:rPr>
        <w:t xml:space="preserve">　免疫系统</w:t>
      </w:r>
      <w:r>
        <w:rPr>
          <w:rFonts w:hint="eastAsia"/>
        </w:rPr>
        <w:t>认知</w:t>
      </w:r>
    </w:p>
    <w:p w14:paraId="2283AE6F" w14:textId="77777777" w:rsidR="00697B32" w:rsidRPr="001005B2" w:rsidRDefault="00697B32" w:rsidP="00697B32">
      <w:pPr>
        <w:tabs>
          <w:tab w:val="left" w:pos="5400"/>
        </w:tabs>
        <w:ind w:firstLineChars="200" w:firstLine="420"/>
        <w:rPr>
          <w:rFonts w:ascii="Times New Roman" w:eastAsia="宋体" w:hAnsi="Times New Roman"/>
        </w:rPr>
      </w:pPr>
      <w:r w:rsidRPr="001005B2">
        <w:rPr>
          <w:rFonts w:ascii="Times New Roman" w:eastAsia="宋体" w:hAnsi="Times New Roman" w:hint="eastAsia"/>
          <w:bCs/>
        </w:rPr>
        <w:t>【</w:t>
      </w:r>
      <w:r w:rsidRPr="001005B2">
        <w:rPr>
          <w:rFonts w:ascii="Times New Roman" w:eastAsia="宋体" w:hAnsi="Times New Roman" w:hint="eastAsia"/>
        </w:rPr>
        <w:t>教学目标</w:t>
      </w:r>
      <w:r w:rsidRPr="001005B2">
        <w:rPr>
          <w:rFonts w:ascii="Times New Roman" w:eastAsia="宋体" w:hAnsi="Times New Roman" w:hint="eastAsia"/>
          <w:bCs/>
        </w:rPr>
        <w:t>】</w:t>
      </w:r>
      <w:r w:rsidRPr="001005B2">
        <w:rPr>
          <w:rFonts w:ascii="Times New Roman" w:eastAsia="宋体" w:hAnsi="Times New Roman" w:hint="eastAsia"/>
        </w:rPr>
        <w:t>通过学习，使学生了解免疫细胞、免疫组织、免疫器官的概念及免疫系统的组成和作用；</w:t>
      </w:r>
      <w:proofErr w:type="gramStart"/>
      <w:r w:rsidRPr="001005B2">
        <w:rPr>
          <w:rFonts w:ascii="Times New Roman" w:eastAsia="宋体" w:hAnsi="Times New Roman" w:hint="eastAsia"/>
        </w:rPr>
        <w:t>掌握猪常检</w:t>
      </w:r>
      <w:proofErr w:type="gramEnd"/>
      <w:r w:rsidRPr="001005B2">
        <w:rPr>
          <w:rFonts w:ascii="Times New Roman" w:eastAsia="宋体" w:hAnsi="Times New Roman" w:hint="eastAsia"/>
        </w:rPr>
        <w:t>淋巴结、脾脏的形态、位置和机能。能在显微镜下识别淋巴结、脾脏的组织结构；在猪尸体和活体上找到常检淋巴结。</w:t>
      </w:r>
    </w:p>
    <w:p w14:paraId="30C795B1" w14:textId="77777777" w:rsidR="00697B32" w:rsidRPr="001005B2" w:rsidRDefault="00697B32" w:rsidP="00697B32">
      <w:pPr>
        <w:pStyle w:val="21"/>
        <w:ind w:leftChars="0" w:left="0" w:firstLineChars="200" w:firstLine="420"/>
        <w:rPr>
          <w:rFonts w:ascii="Times New Roman" w:eastAsia="宋体" w:hAnsi="Times New Roman"/>
        </w:rPr>
      </w:pPr>
      <w:r w:rsidRPr="001005B2">
        <w:rPr>
          <w:rFonts w:ascii="Times New Roman" w:eastAsia="宋体" w:hAnsi="Times New Roman" w:hint="eastAsia"/>
        </w:rPr>
        <w:t>免疫系统由免疫器官、免疫细胞和免疫分子组成。</w:t>
      </w:r>
    </w:p>
    <w:p w14:paraId="73C67812" w14:textId="77777777" w:rsidR="00697B32" w:rsidRPr="000A6EAC" w:rsidRDefault="00697B32" w:rsidP="00922BCD">
      <w:pPr>
        <w:pStyle w:val="2"/>
        <w:ind w:firstLine="562"/>
      </w:pPr>
      <w:r>
        <w:rPr>
          <w:rFonts w:hint="eastAsia"/>
        </w:rPr>
        <w:t>任务</w:t>
      </w:r>
      <w:proofErr w:type="gramStart"/>
      <w:r>
        <w:rPr>
          <w:rFonts w:hint="eastAsia"/>
        </w:rPr>
        <w:t>一</w:t>
      </w:r>
      <w:proofErr w:type="gramEnd"/>
      <w:r w:rsidRPr="000A6EAC">
        <w:rPr>
          <w:rFonts w:hint="eastAsia"/>
        </w:rPr>
        <w:t xml:space="preserve"> </w:t>
      </w:r>
      <w:r w:rsidRPr="000A6EAC">
        <w:rPr>
          <w:rFonts w:hint="eastAsia"/>
        </w:rPr>
        <w:t>免疫系统的认识</w:t>
      </w:r>
    </w:p>
    <w:p w14:paraId="1FF94367" w14:textId="77777777" w:rsidR="00697B32" w:rsidRPr="001005B2" w:rsidRDefault="00697B32" w:rsidP="00697B32">
      <w:pPr>
        <w:pStyle w:val="3"/>
        <w:ind w:firstLine="482"/>
      </w:pPr>
      <w:r w:rsidRPr="001005B2">
        <w:rPr>
          <w:rFonts w:hint="eastAsia"/>
        </w:rPr>
        <w:t>一、免疫器官</w:t>
      </w:r>
    </w:p>
    <w:p w14:paraId="389B7972" w14:textId="77777777" w:rsidR="00697B32" w:rsidRPr="001005B2" w:rsidRDefault="00697B32" w:rsidP="00697B32">
      <w:pPr>
        <w:pStyle w:val="21"/>
        <w:ind w:leftChars="0" w:left="1" w:firstLineChars="200" w:firstLine="420"/>
        <w:rPr>
          <w:rFonts w:ascii="Times New Roman" w:eastAsia="宋体" w:hAnsi="Times New Roman"/>
          <w:smallCaps/>
        </w:rPr>
      </w:pPr>
      <w:r w:rsidRPr="001005B2">
        <w:rPr>
          <w:rFonts w:ascii="Times New Roman" w:eastAsia="宋体" w:hAnsi="Times New Roman" w:hint="eastAsia"/>
          <w:smallCaps/>
        </w:rPr>
        <w:t>包括中枢免疫器官和周围免疫器官。中枢免疫器官有骨髓、胸腺，它们是免疫细胞发生、分化和成熟的场所，其共同特点是发生早，退化早。周围免疫器官有淋巴结、脾、扁桃体和血淋巴结等，它们是</w:t>
      </w:r>
      <w:r w:rsidRPr="001005B2">
        <w:rPr>
          <w:rFonts w:ascii="Times New Roman" w:eastAsia="宋体" w:hAnsi="Times New Roman"/>
          <w:smallCaps/>
        </w:rPr>
        <w:t>T</w:t>
      </w:r>
      <w:r w:rsidRPr="001005B2">
        <w:rPr>
          <w:rFonts w:ascii="Times New Roman" w:eastAsia="宋体" w:hAnsi="Times New Roman" w:hint="eastAsia"/>
          <w:smallCaps/>
        </w:rPr>
        <w:t>细胞、</w:t>
      </w:r>
      <w:r w:rsidRPr="001005B2">
        <w:rPr>
          <w:rFonts w:ascii="Times New Roman" w:eastAsia="宋体" w:hAnsi="Times New Roman"/>
          <w:smallCaps/>
        </w:rPr>
        <w:t>B</w:t>
      </w:r>
      <w:r w:rsidRPr="001005B2">
        <w:rPr>
          <w:rFonts w:ascii="Times New Roman" w:eastAsia="宋体" w:hAnsi="Times New Roman" w:hint="eastAsia"/>
          <w:smallCaps/>
        </w:rPr>
        <w:t>细胞定居和抗原进行免疫应答的场所。</w:t>
      </w:r>
    </w:p>
    <w:p w14:paraId="3F8ED8A4" w14:textId="77777777" w:rsidR="00697B32" w:rsidRPr="008B75B4" w:rsidRDefault="00697B32" w:rsidP="00697B32">
      <w:pPr>
        <w:pStyle w:val="4"/>
        <w:ind w:firstLine="420"/>
      </w:pPr>
      <w:r w:rsidRPr="008B75B4">
        <w:rPr>
          <w:rFonts w:hint="eastAsia"/>
        </w:rPr>
        <w:t>（一）中枢免疫器官</w:t>
      </w:r>
    </w:p>
    <w:p w14:paraId="6619D754" w14:textId="77777777" w:rsidR="00697B32" w:rsidRPr="001005B2" w:rsidRDefault="00697B32" w:rsidP="00697B32">
      <w:pPr>
        <w:ind w:firstLineChars="200" w:firstLine="420"/>
        <w:rPr>
          <w:rFonts w:ascii="Times New Roman" w:eastAsia="宋体" w:hAnsi="Times New Roman"/>
        </w:rPr>
      </w:pPr>
      <w:r w:rsidRPr="001005B2">
        <w:rPr>
          <w:rFonts w:ascii="Times New Roman" w:eastAsia="宋体" w:hAnsi="Times New Roman" w:hint="eastAsia"/>
        </w:rPr>
        <w:t>1.</w:t>
      </w:r>
      <w:r w:rsidRPr="001005B2">
        <w:rPr>
          <w:rFonts w:ascii="Times New Roman" w:eastAsia="宋体" w:hAnsi="Times New Roman"/>
          <w:lang w:val="en-GB"/>
        </w:rPr>
        <w:t xml:space="preserve"> </w:t>
      </w:r>
      <w:r w:rsidRPr="001005B2">
        <w:rPr>
          <w:rFonts w:ascii="Times New Roman" w:eastAsia="宋体" w:hAnsi="Times New Roman" w:hint="eastAsia"/>
        </w:rPr>
        <w:t>骨髓　骨中的红骨髓可以生成血液中的一切血细胞，如：骨髓中多数干细胞经过增殖和分化，</w:t>
      </w:r>
      <w:proofErr w:type="gramStart"/>
      <w:r w:rsidRPr="001005B2">
        <w:rPr>
          <w:rFonts w:ascii="Times New Roman" w:eastAsia="宋体" w:hAnsi="Times New Roman" w:hint="eastAsia"/>
        </w:rPr>
        <w:t>成为髓系干细胞</w:t>
      </w:r>
      <w:proofErr w:type="gramEnd"/>
      <w:r w:rsidRPr="001005B2">
        <w:rPr>
          <w:rFonts w:ascii="Times New Roman" w:eastAsia="宋体" w:hAnsi="Times New Roman" w:hint="eastAsia"/>
        </w:rPr>
        <w:t>和淋巴系干细胞。</w:t>
      </w:r>
      <w:proofErr w:type="gramStart"/>
      <w:r w:rsidRPr="001005B2">
        <w:rPr>
          <w:rFonts w:ascii="Times New Roman" w:eastAsia="宋体" w:hAnsi="Times New Roman" w:hint="eastAsia"/>
        </w:rPr>
        <w:t>髓系干细胞</w:t>
      </w:r>
      <w:proofErr w:type="gramEnd"/>
      <w:r w:rsidRPr="001005B2">
        <w:rPr>
          <w:rFonts w:ascii="Times New Roman" w:eastAsia="宋体" w:hAnsi="Times New Roman" w:hint="eastAsia"/>
        </w:rPr>
        <w:t>是颗粒白细胞和单核吞噬细胞的前身；淋巴系干细胞则演变为淋巴细胞。淋巴细胞在骨髓内即可分化、成熟为</w:t>
      </w:r>
      <w:r w:rsidRPr="001005B2">
        <w:rPr>
          <w:rFonts w:ascii="Times New Roman" w:eastAsia="宋体" w:hAnsi="Times New Roman" w:hint="eastAsia"/>
        </w:rPr>
        <w:t>B</w:t>
      </w:r>
      <w:r w:rsidRPr="001005B2">
        <w:rPr>
          <w:rFonts w:ascii="Times New Roman" w:eastAsia="宋体" w:hAnsi="Times New Roman" w:hint="eastAsia"/>
        </w:rPr>
        <w:t>淋巴细胞，然后进入血液和淋巴，参与机体的免疫反应。</w:t>
      </w:r>
    </w:p>
    <w:p w14:paraId="0866A3DC" w14:textId="77777777" w:rsidR="00697B32" w:rsidRPr="001005B2" w:rsidRDefault="00697B32" w:rsidP="00697B32">
      <w:pPr>
        <w:ind w:firstLineChars="200" w:firstLine="420"/>
        <w:rPr>
          <w:rFonts w:ascii="Times New Roman" w:eastAsia="宋体" w:hAnsi="Times New Roman"/>
        </w:rPr>
      </w:pPr>
      <w:r w:rsidRPr="001005B2">
        <w:rPr>
          <w:rFonts w:ascii="Times New Roman" w:eastAsia="宋体" w:hAnsi="Times New Roman"/>
        </w:rPr>
        <w:t>2.</w:t>
      </w:r>
      <w:r w:rsidRPr="001005B2">
        <w:rPr>
          <w:rFonts w:ascii="Times New Roman" w:eastAsia="宋体" w:hAnsi="Times New Roman"/>
          <w:lang w:val="en-GB"/>
        </w:rPr>
        <w:t xml:space="preserve"> </w:t>
      </w:r>
      <w:r w:rsidRPr="001005B2">
        <w:rPr>
          <w:rFonts w:ascii="Times New Roman" w:eastAsia="宋体" w:hAnsi="Times New Roman" w:hint="eastAsia"/>
        </w:rPr>
        <w:t>胸腺　位于胸腔</w:t>
      </w:r>
      <w:proofErr w:type="gramStart"/>
      <w:r w:rsidRPr="001005B2">
        <w:rPr>
          <w:rFonts w:ascii="Times New Roman" w:eastAsia="宋体" w:hAnsi="Times New Roman" w:hint="eastAsia"/>
        </w:rPr>
        <w:t>纵隔</w:t>
      </w:r>
      <w:proofErr w:type="gramEnd"/>
      <w:r w:rsidRPr="001005B2">
        <w:rPr>
          <w:rFonts w:ascii="Times New Roman" w:eastAsia="宋体" w:hAnsi="Times New Roman" w:hint="eastAsia"/>
        </w:rPr>
        <w:t>内和颈部。既是淋巴器官，又是内分泌器官。来自骨髓的淋巴干细胞在胸腺中受胸腺素和胸腺生成素等的诱导作用，增殖分化、成熟为具有免疫功能的</w:t>
      </w:r>
      <w:r w:rsidRPr="001005B2">
        <w:rPr>
          <w:rFonts w:ascii="Times New Roman" w:eastAsia="宋体" w:hAnsi="Times New Roman" w:hint="eastAsia"/>
        </w:rPr>
        <w:t>T</w:t>
      </w:r>
      <w:r w:rsidRPr="001005B2">
        <w:rPr>
          <w:rFonts w:ascii="Times New Roman" w:eastAsia="宋体" w:hAnsi="Times New Roman" w:hint="eastAsia"/>
        </w:rPr>
        <w:t>细胞，而后进入外周淋巴器官，参与细胞免疫活动。</w:t>
      </w:r>
    </w:p>
    <w:p w14:paraId="64A8E970" w14:textId="77777777" w:rsidR="00697B32" w:rsidRPr="001005B2" w:rsidRDefault="00697B32" w:rsidP="00697B32">
      <w:pPr>
        <w:pStyle w:val="a3"/>
        <w:rPr>
          <w:rFonts w:ascii="Times New Roman" w:eastAsia="宋体" w:hAnsi="Times New Roman"/>
        </w:rPr>
      </w:pPr>
      <w:r w:rsidRPr="001005B2">
        <w:rPr>
          <w:rFonts w:ascii="Times New Roman" w:eastAsia="宋体" w:hAnsi="Times New Roman" w:hint="eastAsia"/>
        </w:rPr>
        <w:t>小猪的</w:t>
      </w:r>
      <w:proofErr w:type="gramStart"/>
      <w:r w:rsidRPr="001005B2">
        <w:rPr>
          <w:rFonts w:ascii="Times New Roman" w:eastAsia="宋体" w:hAnsi="Times New Roman" w:hint="eastAsia"/>
        </w:rPr>
        <w:t>胸腺很</w:t>
      </w:r>
      <w:proofErr w:type="gramEnd"/>
      <w:r w:rsidRPr="001005B2">
        <w:rPr>
          <w:rFonts w:ascii="Times New Roman" w:eastAsia="宋体" w:hAnsi="Times New Roman" w:hint="eastAsia"/>
        </w:rPr>
        <w:t>发达，位于颈部两侧和胸腔内心包的前方，呈淡粉红色，由结缔组织分隔成若干个小叶。大猪则逐渐退化。牛的胸腺为粉红色的分叶状器官，质地柔软。犊牛胸腺发达，分颈、胸两部。颈部分左、右两叶，自胸前口沿气管、食管向前延伸至甲状腺的附近；胸部位于心前纵隔内。胸腺在性成熟以后逐渐退化，但并不完全消失，即使在老年期，在胸腺原位的结缔组织中，仍可发现小块有活动的胸腺遗迹。</w:t>
      </w:r>
    </w:p>
    <w:p w14:paraId="3F106892" w14:textId="77777777" w:rsidR="00697B32" w:rsidRPr="008B75B4" w:rsidRDefault="00697B32" w:rsidP="00697B32">
      <w:pPr>
        <w:pStyle w:val="4"/>
        <w:ind w:firstLine="420"/>
      </w:pPr>
      <w:r w:rsidRPr="008B75B4">
        <w:rPr>
          <w:rFonts w:hint="eastAsia"/>
        </w:rPr>
        <w:t>（二）周围免疫器官</w:t>
      </w:r>
    </w:p>
    <w:p w14:paraId="73887EAE" w14:textId="77777777" w:rsidR="00697B32" w:rsidRPr="001005B2" w:rsidRDefault="00697B32" w:rsidP="00697B32">
      <w:pPr>
        <w:pStyle w:val="21"/>
        <w:ind w:leftChars="0" w:left="0" w:firstLineChars="200" w:firstLine="420"/>
        <w:rPr>
          <w:rFonts w:ascii="Times New Roman" w:eastAsia="宋体" w:hAnsi="Times New Roman"/>
        </w:rPr>
      </w:pPr>
      <w:r w:rsidRPr="001005B2">
        <w:rPr>
          <w:rFonts w:ascii="Times New Roman" w:eastAsia="宋体" w:hAnsi="Times New Roman" w:hint="eastAsia"/>
        </w:rPr>
        <w:t xml:space="preserve">  1. </w:t>
      </w:r>
      <w:r w:rsidRPr="001005B2">
        <w:rPr>
          <w:rFonts w:ascii="Times New Roman" w:eastAsia="宋体" w:hAnsi="Times New Roman" w:hint="eastAsia"/>
        </w:rPr>
        <w:t>淋巴结</w:t>
      </w:r>
    </w:p>
    <w:p w14:paraId="5670CAA7" w14:textId="77777777" w:rsidR="00697B32" w:rsidRPr="001005B2" w:rsidRDefault="00697B32" w:rsidP="00697B32">
      <w:pPr>
        <w:ind w:firstLineChars="200" w:firstLine="420"/>
        <w:rPr>
          <w:rFonts w:ascii="Times New Roman" w:eastAsia="宋体" w:hAnsi="Times New Roman"/>
        </w:rPr>
      </w:pPr>
      <w:r w:rsidRPr="001005B2">
        <w:rPr>
          <w:rFonts w:ascii="Times New Roman" w:eastAsia="宋体" w:hAnsi="Times New Roman" w:hint="eastAsia"/>
          <w:lang w:val="en-GB"/>
        </w:rPr>
        <w:t>（</w:t>
      </w:r>
      <w:r w:rsidRPr="001005B2">
        <w:rPr>
          <w:rFonts w:ascii="Times New Roman" w:eastAsia="宋体" w:hAnsi="Times New Roman" w:hint="eastAsia"/>
          <w:lang w:val="en-GB"/>
        </w:rPr>
        <w:t>1</w:t>
      </w:r>
      <w:r w:rsidRPr="001005B2">
        <w:rPr>
          <w:rFonts w:ascii="Times New Roman" w:eastAsia="宋体" w:hAnsi="Times New Roman" w:hint="eastAsia"/>
          <w:lang w:val="en-GB"/>
        </w:rPr>
        <w:t>）</w:t>
      </w:r>
      <w:r w:rsidRPr="001005B2">
        <w:rPr>
          <w:rFonts w:ascii="Times New Roman" w:eastAsia="宋体" w:hAnsi="Times New Roman" w:hint="eastAsia"/>
        </w:rPr>
        <w:t>淋巴结的形态位置　淋巴结位于淋巴管</w:t>
      </w:r>
      <w:proofErr w:type="gramStart"/>
      <w:r w:rsidRPr="001005B2">
        <w:rPr>
          <w:rFonts w:ascii="Times New Roman" w:eastAsia="宋体" w:hAnsi="Times New Roman" w:hint="eastAsia"/>
        </w:rPr>
        <w:t>径</w:t>
      </w:r>
      <w:proofErr w:type="gramEnd"/>
      <w:r w:rsidRPr="001005B2">
        <w:rPr>
          <w:rFonts w:ascii="Times New Roman" w:eastAsia="宋体" w:hAnsi="Times New Roman" w:hint="eastAsia"/>
        </w:rPr>
        <w:t>路上，多位于凹窝或隐藏之处，大小不一，大的几厘米，小的只有１</w:t>
      </w:r>
      <w:r w:rsidRPr="001005B2">
        <w:rPr>
          <w:rFonts w:ascii="Times New Roman" w:eastAsia="宋体" w:hAnsi="Times New Roman"/>
        </w:rPr>
        <w:t>mm</w:t>
      </w:r>
      <w:r w:rsidRPr="001005B2">
        <w:rPr>
          <w:rFonts w:ascii="Times New Roman" w:eastAsia="宋体" w:hAnsi="Times New Roman" w:hint="eastAsia"/>
        </w:rPr>
        <w:t>，多成群分布于全身。形态有球形、卵圆形、扁圆形等。淋巴结在活体上呈淡红色，肉尸上略呈灰白色，淋巴结的一侧凹陷为淋巴结门，是血管、神经和淋巴管出入的地方；另一侧凸出，有多条输入淋巴管注入。淋巴结内有淋巴小结，是产生淋巴细胞和进行免疫反应的中心。当细菌或异物侵入体内，沿着淋巴管到淋巴结内，存在于淋巴结内及经血液运输来的免疫细胞聚集在一起，协同作战，消灭细菌或异物。此时，在外观上可见淋巴结肿大。</w:t>
      </w:r>
    </w:p>
    <w:p w14:paraId="401B42CF" w14:textId="77777777" w:rsidR="00697B32" w:rsidRPr="001005B2" w:rsidRDefault="00697B32" w:rsidP="00697B32">
      <w:pPr>
        <w:ind w:firstLineChars="200" w:firstLine="420"/>
        <w:rPr>
          <w:rFonts w:ascii="Times New Roman" w:eastAsia="宋体" w:hAnsi="Times New Roman"/>
        </w:rPr>
      </w:pPr>
      <w:r w:rsidRPr="001005B2">
        <w:rPr>
          <w:rFonts w:ascii="Times New Roman" w:eastAsia="宋体" w:hAnsi="Times New Roman" w:hint="eastAsia"/>
        </w:rPr>
        <w:t>猪体的淋巴结，可分为体壁淋巴结和内脏淋巴结。体壁淋巴结又分为浅在淋巴结，如颈浅淋巴结（肩前淋巴结）、</w:t>
      </w:r>
      <w:proofErr w:type="gramStart"/>
      <w:r w:rsidRPr="001005B2">
        <w:rPr>
          <w:rFonts w:ascii="Times New Roman" w:eastAsia="宋体" w:hAnsi="Times New Roman" w:hint="eastAsia"/>
        </w:rPr>
        <w:t>髂</w:t>
      </w:r>
      <w:proofErr w:type="gramEnd"/>
      <w:r w:rsidRPr="001005B2">
        <w:rPr>
          <w:rFonts w:ascii="Times New Roman" w:eastAsia="宋体" w:hAnsi="Times New Roman" w:hint="eastAsia"/>
        </w:rPr>
        <w:t>下（股前）淋巴结、腹股沟浅淋巴结（公猪叫阴茎背侧淋巴结，母猪叫乳房淋巴结）等等。深部淋巴结如</w:t>
      </w:r>
      <w:proofErr w:type="gramStart"/>
      <w:r w:rsidRPr="001005B2">
        <w:rPr>
          <w:rFonts w:ascii="Times New Roman" w:eastAsia="宋体" w:hAnsi="Times New Roman" w:hint="eastAsia"/>
        </w:rPr>
        <w:t>髂</w:t>
      </w:r>
      <w:proofErr w:type="gramEnd"/>
      <w:r w:rsidRPr="001005B2">
        <w:rPr>
          <w:rFonts w:ascii="Times New Roman" w:eastAsia="宋体" w:hAnsi="Times New Roman" w:hint="eastAsia"/>
        </w:rPr>
        <w:t>内、髂外淋巴结，颈深淋巴结等。内脏淋巴结，</w:t>
      </w:r>
      <w:r w:rsidRPr="001005B2">
        <w:rPr>
          <w:rFonts w:ascii="Times New Roman" w:eastAsia="宋体" w:hAnsi="Times New Roman" w:hint="eastAsia"/>
        </w:rPr>
        <w:lastRenderedPageBreak/>
        <w:t>根据内脏器官的名称而定名，如：胃淋巴结，</w:t>
      </w:r>
      <w:r w:rsidRPr="001005B2">
        <w:rPr>
          <w:rFonts w:ascii="Times New Roman" w:eastAsia="宋体" w:hAnsi="Times New Roman"/>
          <w:noProof/>
        </w:rPr>
        <w:drawing>
          <wp:anchor distT="0" distB="0" distL="114300" distR="114300" simplePos="0" relativeHeight="251660288" behindDoc="0" locked="0" layoutInCell="1" allowOverlap="1" wp14:anchorId="68D243D6" wp14:editId="65815AC8">
            <wp:simplePos x="0" y="0"/>
            <wp:positionH relativeFrom="margin">
              <wp:align>left</wp:align>
            </wp:positionH>
            <wp:positionV relativeFrom="paragraph">
              <wp:posOffset>-600075</wp:posOffset>
            </wp:positionV>
            <wp:extent cx="3133725" cy="5172075"/>
            <wp:effectExtent l="9525" t="0" r="0" b="0"/>
            <wp:wrapTopAndBottom/>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7"/>
                    <pic:cNvPicPr/>
                  </pic:nvPicPr>
                  <pic:blipFill>
                    <a:blip r:embed="rId6" cstate="print">
                      <a:extLst>
                        <a:ext uri="{28A0092B-C50C-407E-A947-70E740481C1C}">
                          <a14:useLocalDpi xmlns:a14="http://schemas.microsoft.com/office/drawing/2010/main" val="0"/>
                        </a:ext>
                      </a:extLst>
                    </a:blip>
                    <a:stretch>
                      <a:fillRect/>
                    </a:stretch>
                  </pic:blipFill>
                  <pic:spPr>
                    <a:xfrm rot="16200000">
                      <a:off x="0" y="0"/>
                      <a:ext cx="3133725" cy="5172075"/>
                    </a:xfrm>
                    <a:prstGeom prst="rect">
                      <a:avLst/>
                    </a:prstGeom>
                  </pic:spPr>
                </pic:pic>
              </a:graphicData>
            </a:graphic>
            <wp14:sizeRelH relativeFrom="margin">
              <wp14:pctWidth>0</wp14:pctWidth>
            </wp14:sizeRelH>
            <wp14:sizeRelV relativeFrom="margin">
              <wp14:pctHeight>0</wp14:pctHeight>
            </wp14:sizeRelV>
          </wp:anchor>
        </w:drawing>
      </w:r>
      <w:r w:rsidRPr="001005B2">
        <w:rPr>
          <w:rFonts w:ascii="Times New Roman" w:eastAsia="宋体" w:hAnsi="Times New Roman" w:hint="eastAsia"/>
        </w:rPr>
        <w:t>肝门淋巴结，肺门淋巴结，结肠淋巴结，空肠淋巴结等（图</w:t>
      </w:r>
      <w:r>
        <w:rPr>
          <w:rFonts w:ascii="Times New Roman" w:eastAsia="宋体" w:hAnsi="Times New Roman"/>
        </w:rPr>
        <w:t>2</w:t>
      </w:r>
      <w:r>
        <w:rPr>
          <w:rFonts w:ascii="Times New Roman" w:eastAsia="宋体" w:hAnsi="Times New Roman" w:hint="eastAsia"/>
        </w:rPr>
        <w:t>-</w:t>
      </w:r>
      <w:r>
        <w:rPr>
          <w:rFonts w:ascii="Times New Roman" w:eastAsia="宋体" w:hAnsi="Times New Roman"/>
        </w:rPr>
        <w:t>8</w:t>
      </w:r>
      <w:r>
        <w:rPr>
          <w:rFonts w:ascii="Times New Roman" w:eastAsia="宋体" w:hAnsi="Times New Roman" w:hint="eastAsia"/>
        </w:rPr>
        <w:t>-</w:t>
      </w:r>
      <w:r>
        <w:rPr>
          <w:rFonts w:ascii="Times New Roman" w:eastAsia="宋体" w:hAnsi="Times New Roman"/>
        </w:rPr>
        <w:t>1</w:t>
      </w:r>
      <w:r w:rsidRPr="001005B2">
        <w:rPr>
          <w:rFonts w:ascii="Times New Roman" w:eastAsia="宋体" w:hAnsi="Times New Roman" w:hint="eastAsia"/>
        </w:rPr>
        <w:t>、</w:t>
      </w:r>
      <w:r>
        <w:rPr>
          <w:rFonts w:ascii="Times New Roman" w:eastAsia="宋体" w:hAnsi="Times New Roman"/>
        </w:rPr>
        <w:t>2</w:t>
      </w:r>
      <w:r>
        <w:rPr>
          <w:rFonts w:ascii="Times New Roman" w:eastAsia="宋体" w:hAnsi="Times New Roman" w:hint="eastAsia"/>
        </w:rPr>
        <w:t>-</w:t>
      </w:r>
      <w:r>
        <w:rPr>
          <w:rFonts w:ascii="Times New Roman" w:eastAsia="宋体" w:hAnsi="Times New Roman"/>
        </w:rPr>
        <w:t>8</w:t>
      </w:r>
      <w:r>
        <w:rPr>
          <w:rFonts w:ascii="Times New Roman" w:eastAsia="宋体" w:hAnsi="Times New Roman" w:hint="eastAsia"/>
        </w:rPr>
        <w:t>-</w:t>
      </w:r>
      <w:r>
        <w:rPr>
          <w:rFonts w:ascii="Times New Roman" w:eastAsia="宋体" w:hAnsi="Times New Roman"/>
        </w:rPr>
        <w:t>2</w:t>
      </w:r>
      <w:r w:rsidRPr="001005B2">
        <w:rPr>
          <w:rFonts w:ascii="Times New Roman" w:eastAsia="宋体" w:hAnsi="Times New Roman" w:hint="eastAsia"/>
        </w:rPr>
        <w:t>）。</w:t>
      </w:r>
    </w:p>
    <w:p w14:paraId="70DEC661" w14:textId="77777777" w:rsidR="00697B32" w:rsidRPr="00EE6BA9" w:rsidRDefault="00697B32" w:rsidP="00697B32">
      <w:pPr>
        <w:ind w:firstLineChars="200" w:firstLine="360"/>
        <w:jc w:val="center"/>
        <w:rPr>
          <w:rFonts w:ascii="Times New Roman" w:eastAsia="宋体" w:hAnsi="Times New Roman"/>
          <w:sz w:val="18"/>
          <w:szCs w:val="18"/>
        </w:rPr>
      </w:pPr>
      <w:r w:rsidRPr="00EE6BA9">
        <w:rPr>
          <w:rFonts w:ascii="Times New Roman" w:eastAsia="宋体" w:hAnsi="Times New Roman" w:hint="eastAsia"/>
          <w:sz w:val="18"/>
          <w:szCs w:val="18"/>
        </w:rPr>
        <w:t>图</w:t>
      </w:r>
      <w:r>
        <w:rPr>
          <w:rFonts w:ascii="Times New Roman" w:eastAsia="宋体" w:hAnsi="Times New Roman"/>
          <w:sz w:val="18"/>
          <w:szCs w:val="18"/>
        </w:rPr>
        <w:t>2</w:t>
      </w:r>
      <w:r>
        <w:rPr>
          <w:rFonts w:ascii="Times New Roman" w:eastAsia="宋体" w:hAnsi="Times New Roman" w:hint="eastAsia"/>
          <w:sz w:val="18"/>
          <w:szCs w:val="18"/>
        </w:rPr>
        <w:t>-</w:t>
      </w:r>
      <w:r>
        <w:rPr>
          <w:rFonts w:ascii="Times New Roman" w:eastAsia="宋体" w:hAnsi="Times New Roman"/>
          <w:sz w:val="18"/>
          <w:szCs w:val="18"/>
        </w:rPr>
        <w:t>8</w:t>
      </w:r>
      <w:r>
        <w:rPr>
          <w:rFonts w:ascii="Times New Roman" w:eastAsia="宋体" w:hAnsi="Times New Roman" w:hint="eastAsia"/>
          <w:sz w:val="18"/>
          <w:szCs w:val="18"/>
        </w:rPr>
        <w:t>-</w:t>
      </w:r>
      <w:r>
        <w:rPr>
          <w:rFonts w:ascii="Times New Roman" w:eastAsia="宋体" w:hAnsi="Times New Roman"/>
          <w:sz w:val="18"/>
          <w:szCs w:val="18"/>
        </w:rPr>
        <w:t>1</w:t>
      </w:r>
      <w:r w:rsidRPr="00EE6BA9">
        <w:rPr>
          <w:rFonts w:ascii="Times New Roman" w:eastAsia="宋体" w:hAnsi="Times New Roman"/>
          <w:sz w:val="18"/>
          <w:szCs w:val="18"/>
        </w:rPr>
        <w:t xml:space="preserve"> </w:t>
      </w:r>
      <w:r w:rsidRPr="00EE6BA9">
        <w:rPr>
          <w:rFonts w:ascii="Times New Roman" w:eastAsia="宋体" w:hAnsi="Times New Roman" w:hint="eastAsia"/>
          <w:sz w:val="18"/>
          <w:szCs w:val="18"/>
        </w:rPr>
        <w:t>猪体表淋巴结位</w:t>
      </w:r>
    </w:p>
    <w:p w14:paraId="2D6D6682" w14:textId="77777777" w:rsidR="00697B32" w:rsidRPr="00EE6BA9" w:rsidRDefault="00697B32" w:rsidP="00697B32">
      <w:pPr>
        <w:ind w:firstLineChars="200" w:firstLine="360"/>
        <w:jc w:val="center"/>
        <w:rPr>
          <w:rFonts w:ascii="Times New Roman" w:eastAsia="宋体" w:hAnsi="Times New Roman"/>
          <w:sz w:val="18"/>
          <w:szCs w:val="18"/>
        </w:rPr>
      </w:pPr>
      <w:r w:rsidRPr="00EE6BA9">
        <w:rPr>
          <w:rFonts w:ascii="Times New Roman" w:eastAsia="宋体" w:hAnsi="Times New Roman"/>
          <w:noProof/>
          <w:sz w:val="18"/>
          <w:szCs w:val="18"/>
        </w:rPr>
        <w:drawing>
          <wp:anchor distT="0" distB="0" distL="114300" distR="114300" simplePos="0" relativeHeight="251661312" behindDoc="0" locked="0" layoutInCell="1" allowOverlap="1" wp14:anchorId="2E849608" wp14:editId="2F7C6F8C">
            <wp:simplePos x="0" y="0"/>
            <wp:positionH relativeFrom="margin">
              <wp:align>center</wp:align>
            </wp:positionH>
            <wp:positionV relativeFrom="paragraph">
              <wp:posOffset>311150</wp:posOffset>
            </wp:positionV>
            <wp:extent cx="3540760" cy="3253740"/>
            <wp:effectExtent l="0" t="0" r="2540" b="3810"/>
            <wp:wrapTopAndBottom/>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pic:cNvPicPr/>
                  </pic:nvPicPr>
                  <pic:blipFill>
                    <a:blip r:embed="rId7" cstate="print">
                      <a:extLst>
                        <a:ext uri="{28A0092B-C50C-407E-A947-70E740481C1C}">
                          <a14:useLocalDpi xmlns:a14="http://schemas.microsoft.com/office/drawing/2010/main" val="0"/>
                        </a:ext>
                      </a:extLst>
                    </a:blip>
                    <a:stretch>
                      <a:fillRect/>
                    </a:stretch>
                  </pic:blipFill>
                  <pic:spPr>
                    <a:xfrm>
                      <a:off x="0" y="0"/>
                      <a:ext cx="3540760" cy="3253740"/>
                    </a:xfrm>
                    <a:prstGeom prst="rect">
                      <a:avLst/>
                    </a:prstGeom>
                  </pic:spPr>
                </pic:pic>
              </a:graphicData>
            </a:graphic>
            <wp14:sizeRelH relativeFrom="margin">
              <wp14:pctWidth>0</wp14:pctWidth>
            </wp14:sizeRelH>
            <wp14:sizeRelV relativeFrom="margin">
              <wp14:pctHeight>0</wp14:pctHeight>
            </wp14:sizeRelV>
          </wp:anchor>
        </w:drawing>
      </w:r>
      <w:r w:rsidRPr="00EE6BA9">
        <w:rPr>
          <w:rFonts w:ascii="Times New Roman" w:eastAsia="宋体" w:hAnsi="Times New Roman" w:hint="eastAsia"/>
          <w:sz w:val="18"/>
          <w:szCs w:val="18"/>
        </w:rPr>
        <w:t>（面向</w:t>
      </w:r>
      <w:r w:rsidRPr="00EE6BA9">
        <w:rPr>
          <w:rFonts w:ascii="Times New Roman" w:eastAsia="宋体" w:hAnsi="Times New Roman" w:hint="eastAsia"/>
          <w:sz w:val="18"/>
          <w:szCs w:val="18"/>
        </w:rPr>
        <w:t>2</w:t>
      </w:r>
      <w:r w:rsidRPr="00EE6BA9">
        <w:rPr>
          <w:rFonts w:ascii="Times New Roman" w:eastAsia="宋体" w:hAnsi="Times New Roman"/>
          <w:sz w:val="18"/>
          <w:szCs w:val="18"/>
        </w:rPr>
        <w:t>1</w:t>
      </w:r>
      <w:r w:rsidRPr="00EE6BA9">
        <w:rPr>
          <w:rFonts w:ascii="Times New Roman" w:eastAsia="宋体" w:hAnsi="Times New Roman" w:hint="eastAsia"/>
          <w:sz w:val="18"/>
          <w:szCs w:val="18"/>
        </w:rPr>
        <w:t>世纪课程辅助教材</w:t>
      </w:r>
      <w:r w:rsidRPr="00EE6BA9">
        <w:rPr>
          <w:rFonts w:ascii="Times New Roman" w:eastAsia="宋体" w:hAnsi="Times New Roman" w:hint="eastAsia"/>
          <w:sz w:val="18"/>
          <w:szCs w:val="18"/>
        </w:rPr>
        <w:t xml:space="preserve"> </w:t>
      </w:r>
      <w:r w:rsidRPr="00EE6BA9">
        <w:rPr>
          <w:rFonts w:ascii="Times New Roman" w:eastAsia="宋体" w:hAnsi="Times New Roman" w:hint="eastAsia"/>
          <w:sz w:val="18"/>
          <w:szCs w:val="18"/>
        </w:rPr>
        <w:t>《畜禽解剖学与组织学图谱》</w:t>
      </w:r>
      <w:r w:rsidRPr="00EE6BA9">
        <w:rPr>
          <w:rFonts w:ascii="Times New Roman" w:eastAsia="宋体" w:hAnsi="Times New Roman" w:hint="eastAsia"/>
          <w:sz w:val="18"/>
          <w:szCs w:val="18"/>
        </w:rPr>
        <w:t xml:space="preserve"> </w:t>
      </w:r>
      <w:r w:rsidRPr="00EE6BA9">
        <w:rPr>
          <w:rFonts w:ascii="Times New Roman" w:eastAsia="宋体" w:hAnsi="Times New Roman" w:hint="eastAsia"/>
          <w:sz w:val="18"/>
          <w:szCs w:val="18"/>
        </w:rPr>
        <w:t>第</w:t>
      </w:r>
      <w:r w:rsidRPr="00EE6BA9">
        <w:rPr>
          <w:rFonts w:ascii="Times New Roman" w:eastAsia="宋体" w:hAnsi="Times New Roman"/>
          <w:sz w:val="18"/>
          <w:szCs w:val="18"/>
        </w:rPr>
        <w:t>131</w:t>
      </w:r>
      <w:r w:rsidRPr="00EE6BA9">
        <w:rPr>
          <w:rFonts w:ascii="Times New Roman" w:eastAsia="宋体" w:hAnsi="Times New Roman" w:hint="eastAsia"/>
          <w:sz w:val="18"/>
          <w:szCs w:val="18"/>
        </w:rPr>
        <w:t>页，</w:t>
      </w:r>
      <w:r w:rsidRPr="00EE6BA9">
        <w:rPr>
          <w:rFonts w:ascii="Times New Roman" w:eastAsia="宋体" w:hAnsi="Times New Roman" w:hint="eastAsia"/>
          <w:sz w:val="18"/>
          <w:szCs w:val="18"/>
        </w:rPr>
        <w:t xml:space="preserve"> </w:t>
      </w:r>
      <w:r w:rsidRPr="00EE6BA9">
        <w:rPr>
          <w:rFonts w:ascii="Times New Roman" w:eastAsia="宋体" w:hAnsi="Times New Roman"/>
          <w:sz w:val="18"/>
          <w:szCs w:val="18"/>
        </w:rPr>
        <w:t>2005</w:t>
      </w:r>
      <w:r w:rsidRPr="00EE6BA9">
        <w:rPr>
          <w:rFonts w:ascii="Times New Roman" w:eastAsia="宋体" w:hAnsi="Times New Roman" w:hint="eastAsia"/>
          <w:sz w:val="18"/>
          <w:szCs w:val="18"/>
        </w:rPr>
        <w:t>）</w:t>
      </w:r>
    </w:p>
    <w:p w14:paraId="59025906" w14:textId="77777777" w:rsidR="00697B32" w:rsidRPr="00EE6BA9" w:rsidRDefault="00697B32" w:rsidP="00697B32">
      <w:pPr>
        <w:ind w:firstLineChars="200" w:firstLine="360"/>
        <w:jc w:val="center"/>
        <w:rPr>
          <w:rFonts w:ascii="Times New Roman" w:eastAsia="宋体" w:hAnsi="Times New Roman"/>
          <w:sz w:val="18"/>
          <w:szCs w:val="18"/>
        </w:rPr>
      </w:pPr>
      <w:r w:rsidRPr="00EE6BA9">
        <w:rPr>
          <w:rFonts w:ascii="Times New Roman" w:eastAsia="宋体" w:hAnsi="Times New Roman" w:hint="eastAsia"/>
          <w:sz w:val="18"/>
          <w:szCs w:val="18"/>
        </w:rPr>
        <w:t>图</w:t>
      </w:r>
      <w:r>
        <w:rPr>
          <w:rFonts w:ascii="Times New Roman" w:eastAsia="宋体" w:hAnsi="Times New Roman"/>
          <w:sz w:val="18"/>
          <w:szCs w:val="18"/>
        </w:rPr>
        <w:t>2</w:t>
      </w:r>
      <w:r>
        <w:rPr>
          <w:rFonts w:ascii="Times New Roman" w:eastAsia="宋体" w:hAnsi="Times New Roman" w:hint="eastAsia"/>
          <w:sz w:val="18"/>
          <w:szCs w:val="18"/>
        </w:rPr>
        <w:t>-</w:t>
      </w:r>
      <w:r>
        <w:rPr>
          <w:rFonts w:ascii="Times New Roman" w:eastAsia="宋体" w:hAnsi="Times New Roman"/>
          <w:sz w:val="18"/>
          <w:szCs w:val="18"/>
        </w:rPr>
        <w:t>8</w:t>
      </w:r>
      <w:r>
        <w:rPr>
          <w:rFonts w:ascii="Times New Roman" w:eastAsia="宋体" w:hAnsi="Times New Roman" w:hint="eastAsia"/>
          <w:sz w:val="18"/>
          <w:szCs w:val="18"/>
        </w:rPr>
        <w:t>-</w:t>
      </w:r>
      <w:r>
        <w:rPr>
          <w:rFonts w:ascii="Times New Roman" w:eastAsia="宋体" w:hAnsi="Times New Roman"/>
          <w:sz w:val="18"/>
          <w:szCs w:val="18"/>
        </w:rPr>
        <w:t>2</w:t>
      </w:r>
      <w:r w:rsidRPr="00EE6BA9">
        <w:rPr>
          <w:rFonts w:ascii="Times New Roman" w:eastAsia="宋体" w:hAnsi="Times New Roman"/>
          <w:sz w:val="18"/>
          <w:szCs w:val="18"/>
        </w:rPr>
        <w:t xml:space="preserve"> </w:t>
      </w:r>
      <w:r w:rsidRPr="00EE6BA9">
        <w:rPr>
          <w:rFonts w:ascii="Times New Roman" w:eastAsia="宋体" w:hAnsi="Times New Roman" w:hint="eastAsia"/>
          <w:sz w:val="18"/>
          <w:szCs w:val="18"/>
        </w:rPr>
        <w:t>猪内脏淋巴结</w:t>
      </w:r>
    </w:p>
    <w:p w14:paraId="4A1E262D" w14:textId="77777777" w:rsidR="00697B32" w:rsidRPr="00EE6BA9" w:rsidRDefault="00697B32" w:rsidP="00697B32">
      <w:pPr>
        <w:ind w:firstLineChars="200" w:firstLine="360"/>
        <w:jc w:val="center"/>
        <w:rPr>
          <w:rFonts w:ascii="Times New Roman" w:eastAsia="宋体" w:hAnsi="Times New Roman"/>
          <w:sz w:val="18"/>
          <w:szCs w:val="18"/>
        </w:rPr>
      </w:pPr>
      <w:r w:rsidRPr="00EE6BA9">
        <w:rPr>
          <w:rFonts w:ascii="Times New Roman" w:eastAsia="宋体" w:hAnsi="Times New Roman" w:hint="eastAsia"/>
          <w:sz w:val="18"/>
          <w:szCs w:val="18"/>
        </w:rPr>
        <w:t>（面向</w:t>
      </w:r>
      <w:r w:rsidRPr="00EE6BA9">
        <w:rPr>
          <w:rFonts w:ascii="Times New Roman" w:eastAsia="宋体" w:hAnsi="Times New Roman" w:hint="eastAsia"/>
          <w:sz w:val="18"/>
          <w:szCs w:val="18"/>
        </w:rPr>
        <w:t>2</w:t>
      </w:r>
      <w:r w:rsidRPr="00EE6BA9">
        <w:rPr>
          <w:rFonts w:ascii="Times New Roman" w:eastAsia="宋体" w:hAnsi="Times New Roman"/>
          <w:sz w:val="18"/>
          <w:szCs w:val="18"/>
        </w:rPr>
        <w:t>1</w:t>
      </w:r>
      <w:r w:rsidRPr="00EE6BA9">
        <w:rPr>
          <w:rFonts w:ascii="Times New Roman" w:eastAsia="宋体" w:hAnsi="Times New Roman" w:hint="eastAsia"/>
          <w:sz w:val="18"/>
          <w:szCs w:val="18"/>
        </w:rPr>
        <w:t>世纪课程辅助教材</w:t>
      </w:r>
      <w:r w:rsidRPr="00EE6BA9">
        <w:rPr>
          <w:rFonts w:ascii="Times New Roman" w:eastAsia="宋体" w:hAnsi="Times New Roman" w:hint="eastAsia"/>
          <w:sz w:val="18"/>
          <w:szCs w:val="18"/>
        </w:rPr>
        <w:t xml:space="preserve"> </w:t>
      </w:r>
      <w:r w:rsidRPr="00EE6BA9">
        <w:rPr>
          <w:rFonts w:ascii="Times New Roman" w:eastAsia="宋体" w:hAnsi="Times New Roman" w:hint="eastAsia"/>
          <w:sz w:val="18"/>
          <w:szCs w:val="18"/>
        </w:rPr>
        <w:t>《畜禽解剖学与组织学图谱》</w:t>
      </w:r>
      <w:r w:rsidRPr="00EE6BA9">
        <w:rPr>
          <w:rFonts w:ascii="Times New Roman" w:eastAsia="宋体" w:hAnsi="Times New Roman" w:hint="eastAsia"/>
          <w:sz w:val="18"/>
          <w:szCs w:val="18"/>
        </w:rPr>
        <w:t xml:space="preserve"> </w:t>
      </w:r>
      <w:r w:rsidRPr="00EE6BA9">
        <w:rPr>
          <w:rFonts w:ascii="Times New Roman" w:eastAsia="宋体" w:hAnsi="Times New Roman" w:hint="eastAsia"/>
          <w:sz w:val="18"/>
          <w:szCs w:val="18"/>
        </w:rPr>
        <w:t>第</w:t>
      </w:r>
      <w:r w:rsidRPr="00EE6BA9">
        <w:rPr>
          <w:rFonts w:ascii="Times New Roman" w:eastAsia="宋体" w:hAnsi="Times New Roman"/>
          <w:sz w:val="18"/>
          <w:szCs w:val="18"/>
        </w:rPr>
        <w:t>132</w:t>
      </w:r>
      <w:r w:rsidRPr="00EE6BA9">
        <w:rPr>
          <w:rFonts w:ascii="Times New Roman" w:eastAsia="宋体" w:hAnsi="Times New Roman" w:hint="eastAsia"/>
          <w:sz w:val="18"/>
          <w:szCs w:val="18"/>
        </w:rPr>
        <w:t>页，</w:t>
      </w:r>
      <w:r w:rsidRPr="00EE6BA9">
        <w:rPr>
          <w:rFonts w:ascii="Times New Roman" w:eastAsia="宋体" w:hAnsi="Times New Roman" w:hint="eastAsia"/>
          <w:sz w:val="18"/>
          <w:szCs w:val="18"/>
        </w:rPr>
        <w:t xml:space="preserve"> </w:t>
      </w:r>
      <w:r w:rsidRPr="00EE6BA9">
        <w:rPr>
          <w:rFonts w:ascii="Times New Roman" w:eastAsia="宋体" w:hAnsi="Times New Roman"/>
          <w:sz w:val="18"/>
          <w:szCs w:val="18"/>
        </w:rPr>
        <w:t>2005</w:t>
      </w:r>
      <w:r w:rsidRPr="00EE6BA9">
        <w:rPr>
          <w:rFonts w:ascii="Times New Roman" w:eastAsia="宋体" w:hAnsi="Times New Roman" w:hint="eastAsia"/>
          <w:sz w:val="18"/>
          <w:szCs w:val="18"/>
        </w:rPr>
        <w:t>）</w:t>
      </w:r>
    </w:p>
    <w:p w14:paraId="01AB74E0" w14:textId="77777777" w:rsidR="00697B32" w:rsidRPr="001005B2" w:rsidRDefault="00697B32" w:rsidP="00697B32">
      <w:pPr>
        <w:ind w:firstLineChars="200" w:firstLine="420"/>
        <w:rPr>
          <w:rFonts w:ascii="Times New Roman" w:eastAsia="宋体" w:hAnsi="Times New Roman"/>
        </w:rPr>
      </w:pPr>
      <w:r w:rsidRPr="001005B2">
        <w:rPr>
          <w:rFonts w:ascii="Times New Roman" w:eastAsia="宋体" w:hAnsi="Times New Roman" w:hint="eastAsia"/>
        </w:rPr>
        <w:t>（</w:t>
      </w:r>
      <w:r w:rsidRPr="001005B2">
        <w:rPr>
          <w:rFonts w:ascii="Times New Roman" w:eastAsia="宋体" w:hAnsi="Times New Roman" w:hint="eastAsia"/>
        </w:rPr>
        <w:t>2</w:t>
      </w:r>
      <w:r w:rsidRPr="001005B2">
        <w:rPr>
          <w:rFonts w:ascii="Times New Roman" w:eastAsia="宋体" w:hAnsi="Times New Roman" w:hint="eastAsia"/>
        </w:rPr>
        <w:t>）淋巴结的组织构造</w:t>
      </w:r>
      <w:r w:rsidRPr="001005B2">
        <w:rPr>
          <w:rFonts w:ascii="Times New Roman" w:eastAsia="宋体" w:hAnsi="Times New Roman" w:hint="eastAsia"/>
        </w:rPr>
        <w:t xml:space="preserve">  </w:t>
      </w:r>
      <w:r w:rsidRPr="001005B2">
        <w:rPr>
          <w:rFonts w:ascii="Times New Roman" w:eastAsia="宋体" w:hAnsi="Times New Roman" w:hint="eastAsia"/>
        </w:rPr>
        <w:t>淋巴结由被膜和实质构成（图</w:t>
      </w:r>
      <w:r>
        <w:rPr>
          <w:rFonts w:ascii="Times New Roman" w:eastAsia="宋体" w:hAnsi="Times New Roman"/>
        </w:rPr>
        <w:t>2</w:t>
      </w:r>
      <w:r>
        <w:rPr>
          <w:rFonts w:ascii="Times New Roman" w:eastAsia="宋体" w:hAnsi="Times New Roman" w:hint="eastAsia"/>
        </w:rPr>
        <w:t>-</w:t>
      </w:r>
      <w:r>
        <w:rPr>
          <w:rFonts w:ascii="Times New Roman" w:eastAsia="宋体" w:hAnsi="Times New Roman"/>
        </w:rPr>
        <w:t>8</w:t>
      </w:r>
      <w:r>
        <w:rPr>
          <w:rFonts w:ascii="Times New Roman" w:eastAsia="宋体" w:hAnsi="Times New Roman" w:hint="eastAsia"/>
        </w:rPr>
        <w:t>-</w:t>
      </w:r>
      <w:r>
        <w:rPr>
          <w:rFonts w:ascii="Times New Roman" w:eastAsia="宋体" w:hAnsi="Times New Roman"/>
        </w:rPr>
        <w:t>3</w:t>
      </w:r>
      <w:r w:rsidRPr="001005B2">
        <w:rPr>
          <w:rFonts w:ascii="Times New Roman" w:eastAsia="宋体" w:hAnsi="Times New Roman" w:hint="eastAsia"/>
        </w:rPr>
        <w:t>）。</w:t>
      </w:r>
    </w:p>
    <w:p w14:paraId="29AF77C3" w14:textId="77777777" w:rsidR="00697B32" w:rsidRPr="00EE6BA9" w:rsidRDefault="00697B32" w:rsidP="00697B32">
      <w:pPr>
        <w:ind w:firstLineChars="200" w:firstLine="360"/>
        <w:jc w:val="center"/>
        <w:rPr>
          <w:rFonts w:ascii="Times New Roman" w:eastAsia="宋体" w:hAnsi="Times New Roman"/>
          <w:sz w:val="18"/>
          <w:szCs w:val="18"/>
        </w:rPr>
      </w:pPr>
      <w:r w:rsidRPr="00EE6BA9">
        <w:rPr>
          <w:rFonts w:ascii="Times New Roman" w:eastAsia="宋体" w:hAnsi="Times New Roman"/>
          <w:noProof/>
          <w:sz w:val="18"/>
          <w:szCs w:val="18"/>
        </w:rPr>
        <w:lastRenderedPageBreak/>
        <w:drawing>
          <wp:anchor distT="0" distB="0" distL="114300" distR="114300" simplePos="0" relativeHeight="251662336" behindDoc="0" locked="0" layoutInCell="1" allowOverlap="1" wp14:anchorId="53D02201" wp14:editId="72B55986">
            <wp:simplePos x="0" y="0"/>
            <wp:positionH relativeFrom="margin">
              <wp:align>center</wp:align>
            </wp:positionH>
            <wp:positionV relativeFrom="paragraph">
              <wp:posOffset>53975</wp:posOffset>
            </wp:positionV>
            <wp:extent cx="2428875" cy="2466975"/>
            <wp:effectExtent l="0" t="0" r="9525" b="9525"/>
            <wp:wrapTopAndBottom/>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pic:cNvPicPr/>
                  </pic:nvPicPr>
                  <pic:blipFill>
                    <a:blip r:embed="rId8">
                      <a:extLst>
                        <a:ext uri="{28A0092B-C50C-407E-A947-70E740481C1C}">
                          <a14:useLocalDpi xmlns:a14="http://schemas.microsoft.com/office/drawing/2010/main" val="0"/>
                        </a:ext>
                      </a:extLst>
                    </a:blip>
                    <a:stretch>
                      <a:fillRect/>
                    </a:stretch>
                  </pic:blipFill>
                  <pic:spPr>
                    <a:xfrm>
                      <a:off x="0" y="0"/>
                      <a:ext cx="2428875" cy="2466975"/>
                    </a:xfrm>
                    <a:prstGeom prst="rect">
                      <a:avLst/>
                    </a:prstGeom>
                  </pic:spPr>
                </pic:pic>
              </a:graphicData>
            </a:graphic>
          </wp:anchor>
        </w:drawing>
      </w:r>
      <w:r w:rsidRPr="00EE6BA9">
        <w:rPr>
          <w:rFonts w:ascii="Times New Roman" w:eastAsia="宋体" w:hAnsi="Times New Roman" w:hint="eastAsia"/>
          <w:sz w:val="18"/>
          <w:szCs w:val="18"/>
        </w:rPr>
        <w:t>图</w:t>
      </w:r>
      <w:r>
        <w:rPr>
          <w:rFonts w:ascii="Times New Roman" w:eastAsia="宋体" w:hAnsi="Times New Roman"/>
          <w:sz w:val="18"/>
          <w:szCs w:val="18"/>
        </w:rPr>
        <w:t>2</w:t>
      </w:r>
      <w:r>
        <w:rPr>
          <w:rFonts w:ascii="Times New Roman" w:eastAsia="宋体" w:hAnsi="Times New Roman" w:hint="eastAsia"/>
          <w:sz w:val="18"/>
          <w:szCs w:val="18"/>
        </w:rPr>
        <w:t>-</w:t>
      </w:r>
      <w:r>
        <w:rPr>
          <w:rFonts w:ascii="Times New Roman" w:eastAsia="宋体" w:hAnsi="Times New Roman"/>
          <w:sz w:val="18"/>
          <w:szCs w:val="18"/>
        </w:rPr>
        <w:t>8</w:t>
      </w:r>
      <w:r>
        <w:rPr>
          <w:rFonts w:ascii="Times New Roman" w:eastAsia="宋体" w:hAnsi="Times New Roman" w:hint="eastAsia"/>
          <w:sz w:val="18"/>
          <w:szCs w:val="18"/>
        </w:rPr>
        <w:t>-</w:t>
      </w:r>
      <w:r w:rsidRPr="00EE6BA9">
        <w:rPr>
          <w:rFonts w:ascii="Times New Roman" w:eastAsia="宋体" w:hAnsi="Times New Roman"/>
          <w:sz w:val="18"/>
          <w:szCs w:val="18"/>
        </w:rPr>
        <w:t>3</w:t>
      </w:r>
      <w:r w:rsidRPr="00EE6BA9">
        <w:rPr>
          <w:rFonts w:ascii="Times New Roman" w:eastAsia="宋体" w:hAnsi="Times New Roman" w:hint="eastAsia"/>
          <w:sz w:val="18"/>
          <w:szCs w:val="18"/>
        </w:rPr>
        <w:t xml:space="preserve"> </w:t>
      </w:r>
      <w:r w:rsidRPr="00EE6BA9">
        <w:rPr>
          <w:rFonts w:ascii="Times New Roman" w:eastAsia="宋体" w:hAnsi="Times New Roman" w:hint="eastAsia"/>
          <w:sz w:val="18"/>
          <w:szCs w:val="18"/>
        </w:rPr>
        <w:t>淋巴结构造模式图</w:t>
      </w:r>
    </w:p>
    <w:p w14:paraId="4B924B22" w14:textId="77777777" w:rsidR="00697B32" w:rsidRPr="001005B2" w:rsidRDefault="00697B32" w:rsidP="00697B32">
      <w:pPr>
        <w:ind w:firstLineChars="200" w:firstLine="360"/>
        <w:jc w:val="center"/>
        <w:rPr>
          <w:rFonts w:ascii="Times New Roman" w:eastAsia="宋体" w:hAnsi="Times New Roman"/>
        </w:rPr>
      </w:pPr>
      <w:r w:rsidRPr="00EE6BA9">
        <w:rPr>
          <w:rFonts w:ascii="Times New Roman" w:eastAsia="宋体" w:hAnsi="Times New Roman" w:hint="eastAsia"/>
          <w:sz w:val="18"/>
          <w:szCs w:val="18"/>
        </w:rPr>
        <w:t>（《家畜兽医解剖学教程与彩色图谱》第三版</w:t>
      </w:r>
      <w:r w:rsidRPr="00EE6BA9">
        <w:rPr>
          <w:rFonts w:ascii="Times New Roman" w:eastAsia="宋体" w:hAnsi="Times New Roman" w:hint="eastAsia"/>
          <w:sz w:val="18"/>
          <w:szCs w:val="18"/>
        </w:rPr>
        <w:t xml:space="preserve">. </w:t>
      </w:r>
      <w:r w:rsidRPr="00EE6BA9">
        <w:rPr>
          <w:rFonts w:ascii="Times New Roman" w:eastAsia="宋体" w:hAnsi="Times New Roman" w:hint="eastAsia"/>
          <w:sz w:val="18"/>
          <w:szCs w:val="18"/>
        </w:rPr>
        <w:t>第</w:t>
      </w:r>
      <w:r w:rsidRPr="00EE6BA9">
        <w:rPr>
          <w:rFonts w:ascii="Times New Roman" w:eastAsia="宋体" w:hAnsi="Times New Roman"/>
          <w:sz w:val="18"/>
          <w:szCs w:val="18"/>
        </w:rPr>
        <w:t>476</w:t>
      </w:r>
      <w:r w:rsidRPr="00EE6BA9">
        <w:rPr>
          <w:rFonts w:ascii="Times New Roman" w:eastAsia="宋体" w:hAnsi="Times New Roman" w:hint="eastAsia"/>
          <w:sz w:val="18"/>
          <w:szCs w:val="18"/>
        </w:rPr>
        <w:t>页</w:t>
      </w:r>
      <w:r w:rsidRPr="00EE6BA9">
        <w:rPr>
          <w:rFonts w:ascii="Times New Roman" w:eastAsia="宋体" w:hAnsi="Times New Roman" w:hint="eastAsia"/>
          <w:sz w:val="18"/>
          <w:szCs w:val="18"/>
        </w:rPr>
        <w:t xml:space="preserve"> </w:t>
      </w:r>
      <w:r w:rsidRPr="00EE6BA9">
        <w:rPr>
          <w:rFonts w:ascii="Times New Roman" w:eastAsia="宋体" w:hAnsi="Times New Roman" w:hint="eastAsia"/>
          <w:sz w:val="18"/>
          <w:szCs w:val="18"/>
        </w:rPr>
        <w:t>中国农业大学出版社，</w:t>
      </w:r>
      <w:r w:rsidRPr="00EE6BA9">
        <w:rPr>
          <w:rFonts w:ascii="Times New Roman" w:eastAsia="宋体" w:hAnsi="Times New Roman" w:hint="eastAsia"/>
          <w:sz w:val="18"/>
          <w:szCs w:val="18"/>
        </w:rPr>
        <w:t xml:space="preserve"> </w:t>
      </w:r>
      <w:r w:rsidRPr="00EE6BA9">
        <w:rPr>
          <w:rFonts w:ascii="Times New Roman" w:eastAsia="宋体" w:hAnsi="Times New Roman"/>
          <w:sz w:val="18"/>
          <w:szCs w:val="18"/>
        </w:rPr>
        <w:t>2009</w:t>
      </w:r>
      <w:r w:rsidRPr="00EE6BA9">
        <w:rPr>
          <w:rFonts w:ascii="Times New Roman" w:eastAsia="宋体" w:hAnsi="Times New Roman" w:hint="eastAsia"/>
          <w:sz w:val="18"/>
          <w:szCs w:val="18"/>
        </w:rPr>
        <w:t>）</w:t>
      </w:r>
    </w:p>
    <w:p w14:paraId="46593948" w14:textId="77777777" w:rsidR="00697B32" w:rsidRPr="001005B2" w:rsidRDefault="00697B32" w:rsidP="00697B32">
      <w:pPr>
        <w:pStyle w:val="21"/>
        <w:ind w:leftChars="0" w:left="0" w:firstLineChars="200" w:firstLine="420"/>
        <w:rPr>
          <w:rFonts w:ascii="Times New Roman" w:eastAsia="宋体" w:hAnsi="Times New Roman"/>
        </w:rPr>
      </w:pPr>
      <w:r w:rsidRPr="001005B2">
        <w:rPr>
          <w:rFonts w:ascii="Times New Roman" w:eastAsia="宋体" w:hAnsi="Times New Roman" w:hint="eastAsia"/>
        </w:rPr>
        <w:t>①被膜</w:t>
      </w:r>
      <w:r w:rsidRPr="001005B2">
        <w:rPr>
          <w:rFonts w:ascii="Times New Roman" w:eastAsia="宋体" w:hAnsi="Times New Roman" w:hint="eastAsia"/>
        </w:rPr>
        <w:t xml:space="preserve">  </w:t>
      </w:r>
      <w:r w:rsidRPr="001005B2">
        <w:rPr>
          <w:rFonts w:ascii="Times New Roman" w:eastAsia="宋体" w:hAnsi="Times New Roman" w:hint="eastAsia"/>
        </w:rPr>
        <w:t>为覆盖在淋巴结表面的结缔组织膜。被膜结缔组织伸入实质形成许多小梁并相互连接成网，与网状组织共同构成淋巴结的支架。进入淋巴结的血管沿小梁分布。</w:t>
      </w:r>
    </w:p>
    <w:p w14:paraId="67F76881" w14:textId="77777777" w:rsidR="00697B32" w:rsidRPr="001005B2" w:rsidRDefault="00697B32" w:rsidP="00697B32">
      <w:pPr>
        <w:pStyle w:val="21"/>
        <w:ind w:leftChars="0" w:left="0" w:firstLineChars="200" w:firstLine="420"/>
        <w:rPr>
          <w:rFonts w:ascii="Times New Roman" w:eastAsia="宋体" w:hAnsi="Times New Roman"/>
        </w:rPr>
      </w:pPr>
      <w:r w:rsidRPr="001005B2">
        <w:rPr>
          <w:rFonts w:ascii="Times New Roman" w:eastAsia="宋体" w:hAnsi="Times New Roman"/>
          <w:noProof/>
        </w:rPr>
        <mc:AlternateContent>
          <mc:Choice Requires="wps">
            <w:drawing>
              <wp:anchor distT="0" distB="0" distL="114300" distR="114300" simplePos="0" relativeHeight="251659264" behindDoc="0" locked="0" layoutInCell="1" allowOverlap="1" wp14:anchorId="32386FBA" wp14:editId="3A230AC3">
                <wp:simplePos x="0" y="0"/>
                <wp:positionH relativeFrom="column">
                  <wp:posOffset>4850130</wp:posOffset>
                </wp:positionH>
                <wp:positionV relativeFrom="paragraph">
                  <wp:posOffset>95885</wp:posOffset>
                </wp:positionV>
                <wp:extent cx="127635" cy="95885"/>
                <wp:effectExtent l="0" t="0" r="0" b="635"/>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635" cy="95885"/>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2A15EC5" w14:textId="77777777" w:rsidR="00697B32" w:rsidRDefault="00697B32" w:rsidP="00697B32">
                            <w:pPr>
                              <w:ind w:firstLine="42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386FBA" id="_x0000_t202" coordsize="21600,21600" o:spt="202" path="m,l,21600r21600,l21600,xe">
                <v:stroke joinstyle="miter"/>
                <v:path gradientshapeok="t" o:connecttype="rect"/>
              </v:shapetype>
              <v:shape id="文本框 2" o:spid="_x0000_s1026" type="#_x0000_t202" style="position:absolute;left:0;text-align:left;margin-left:381.9pt;margin-top:7.55pt;width:10.05pt;height:7.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" stroked="f">
                <v:textbox>
                  <w:txbxContent>
                    <w:p w14:paraId="12A15EC5" w14:textId="77777777" w:rsidR="00697B32" w:rsidRDefault="00697B32" w:rsidP="00697B32">
                      <w:pPr>
                        <w:ind w:firstLine="420"/>
                      </w:pPr>
                    </w:p>
                  </w:txbxContent>
                </v:textbox>
                <w10:wrap type="square"/>
              </v:shape>
            </w:pict>
          </mc:Fallback>
        </mc:AlternateContent>
      </w:r>
      <w:r w:rsidRPr="001005B2">
        <w:rPr>
          <w:rFonts w:ascii="Times New Roman" w:eastAsia="宋体" w:hAnsi="Times New Roman" w:hint="eastAsia"/>
        </w:rPr>
        <w:t>②实质</w:t>
      </w:r>
      <w:r w:rsidRPr="001005B2">
        <w:rPr>
          <w:rFonts w:ascii="Times New Roman" w:eastAsia="宋体" w:hAnsi="Times New Roman" w:hint="eastAsia"/>
        </w:rPr>
        <w:t xml:space="preserve">  </w:t>
      </w:r>
      <w:r w:rsidRPr="001005B2">
        <w:rPr>
          <w:rFonts w:ascii="Times New Roman" w:eastAsia="宋体" w:hAnsi="Times New Roman" w:hint="eastAsia"/>
        </w:rPr>
        <w:t>淋巴结的实质可分为皮质和髓质。</w:t>
      </w:r>
    </w:p>
    <w:p w14:paraId="1971058A" w14:textId="77777777" w:rsidR="00697B32" w:rsidRPr="001005B2" w:rsidRDefault="00697B32" w:rsidP="00697B32">
      <w:pPr>
        <w:pStyle w:val="21"/>
        <w:ind w:leftChars="0" w:left="0" w:firstLineChars="200" w:firstLine="420"/>
        <w:rPr>
          <w:rFonts w:ascii="Times New Roman" w:eastAsia="宋体" w:hAnsi="Times New Roman"/>
        </w:rPr>
      </w:pPr>
      <w:r w:rsidRPr="001005B2">
        <w:rPr>
          <w:rFonts w:ascii="Times New Roman" w:eastAsia="宋体" w:hAnsi="Times New Roman" w:hint="eastAsia"/>
        </w:rPr>
        <w:t>皮质：位于淋巴结的外周，颜色较深。由淋巴小结、副皮质区和皮质淋巴窦组成。</w:t>
      </w:r>
    </w:p>
    <w:p w14:paraId="1FEE4F75" w14:textId="463E7B23" w:rsidR="00697B32" w:rsidRPr="001005B2" w:rsidRDefault="00697B32" w:rsidP="00697B32">
      <w:pPr>
        <w:pStyle w:val="21"/>
        <w:ind w:leftChars="0" w:left="0" w:firstLineChars="200" w:firstLine="420"/>
        <w:rPr>
          <w:rFonts w:ascii="Times New Roman" w:eastAsia="宋体" w:hAnsi="Times New Roman"/>
        </w:rPr>
      </w:pPr>
      <w:r w:rsidRPr="001005B2">
        <w:rPr>
          <w:rFonts w:ascii="Times New Roman" w:eastAsia="宋体" w:hAnsi="Times New Roman" w:hint="eastAsia"/>
        </w:rPr>
        <w:t>髓质：位于中央部和门部，颜色较淡。</w:t>
      </w:r>
    </w:p>
    <w:p w14:paraId="146B0A8E" w14:textId="77777777" w:rsidR="00697B32" w:rsidRPr="001005B2" w:rsidRDefault="00697B32" w:rsidP="00697B32">
      <w:pPr>
        <w:pStyle w:val="21"/>
        <w:ind w:leftChars="0" w:left="0" w:firstLineChars="200" w:firstLine="420"/>
        <w:rPr>
          <w:rFonts w:ascii="Times New Roman" w:eastAsia="宋体" w:hAnsi="Times New Roman"/>
        </w:rPr>
      </w:pPr>
      <w:r w:rsidRPr="001005B2">
        <w:rPr>
          <w:rFonts w:ascii="Times New Roman" w:eastAsia="宋体" w:hAnsi="Times New Roman" w:hint="eastAsia"/>
        </w:rPr>
        <w:t>（</w:t>
      </w:r>
      <w:r w:rsidRPr="001005B2">
        <w:rPr>
          <w:rFonts w:ascii="Times New Roman" w:eastAsia="宋体" w:hAnsi="Times New Roman" w:hint="eastAsia"/>
        </w:rPr>
        <w:t>3</w:t>
      </w:r>
      <w:r w:rsidRPr="001005B2">
        <w:rPr>
          <w:rFonts w:ascii="Times New Roman" w:eastAsia="宋体" w:hAnsi="Times New Roman" w:hint="eastAsia"/>
        </w:rPr>
        <w:t>）淋巴结的功能</w:t>
      </w:r>
      <w:r w:rsidRPr="001005B2">
        <w:rPr>
          <w:rFonts w:ascii="Times New Roman" w:eastAsia="宋体" w:hAnsi="Times New Roman" w:hint="eastAsia"/>
        </w:rPr>
        <w:t xml:space="preserve">  </w:t>
      </w:r>
      <w:r w:rsidRPr="001005B2">
        <w:rPr>
          <w:rFonts w:ascii="Times New Roman" w:eastAsia="宋体" w:hAnsi="Times New Roman" w:hint="eastAsia"/>
        </w:rPr>
        <w:t>淋巴结是体内最重要、分布广泛的免疫器官，通过淋巴细胞参与机体的免疫活动；巨噬细胞具有很强的吞噬能力，能吞噬由淋巴带来的异物和微生物；淋巴结还产生淋巴细胞，是重要的造血器官。</w:t>
      </w:r>
    </w:p>
    <w:p w14:paraId="6980B543" w14:textId="77777777" w:rsidR="00697B32" w:rsidRPr="001005B2" w:rsidRDefault="00697B32" w:rsidP="00697B32">
      <w:pPr>
        <w:ind w:firstLineChars="200" w:firstLine="420"/>
        <w:rPr>
          <w:rFonts w:ascii="Times New Roman" w:eastAsia="宋体" w:hAnsi="Times New Roman"/>
        </w:rPr>
      </w:pPr>
      <w:r w:rsidRPr="001005B2">
        <w:rPr>
          <w:rFonts w:ascii="Times New Roman" w:eastAsia="宋体" w:hAnsi="Times New Roman" w:hint="eastAsia"/>
        </w:rPr>
        <w:t xml:space="preserve">2. </w:t>
      </w:r>
      <w:r w:rsidRPr="001005B2">
        <w:rPr>
          <w:rFonts w:ascii="Times New Roman" w:eastAsia="宋体" w:hAnsi="Times New Roman" w:hint="eastAsia"/>
        </w:rPr>
        <w:t xml:space="preserve">脾　</w:t>
      </w:r>
      <w:r w:rsidRPr="001005B2">
        <w:rPr>
          <w:rFonts w:ascii="Times New Roman" w:eastAsia="宋体" w:hAnsi="Times New Roman" w:hint="eastAsia"/>
          <w:lang w:val="en-GB"/>
        </w:rPr>
        <w:t>脾</w:t>
      </w:r>
      <w:r w:rsidRPr="001005B2">
        <w:rPr>
          <w:rFonts w:ascii="Times New Roman" w:eastAsia="宋体" w:hAnsi="Times New Roman" w:hint="eastAsia"/>
        </w:rPr>
        <w:t>是体内最大的淋巴器官。</w:t>
      </w:r>
    </w:p>
    <w:p w14:paraId="09B6B6B7" w14:textId="77777777" w:rsidR="00697B32" w:rsidRPr="001005B2" w:rsidRDefault="00697B32" w:rsidP="00697B32">
      <w:pPr>
        <w:pStyle w:val="21"/>
        <w:ind w:leftChars="0" w:left="0" w:firstLineChars="200" w:firstLine="420"/>
        <w:rPr>
          <w:rFonts w:ascii="Times New Roman" w:eastAsia="宋体" w:hAnsi="Times New Roman"/>
        </w:rPr>
      </w:pPr>
      <w:r w:rsidRPr="001005B2">
        <w:rPr>
          <w:rFonts w:ascii="Times New Roman" w:eastAsia="宋体" w:hAnsi="Times New Roman" w:hint="eastAsia"/>
        </w:rPr>
        <w:t>（</w:t>
      </w:r>
      <w:r w:rsidRPr="001005B2">
        <w:rPr>
          <w:rFonts w:ascii="Times New Roman" w:eastAsia="宋体" w:hAnsi="Times New Roman" w:hint="eastAsia"/>
        </w:rPr>
        <w:t>1</w:t>
      </w:r>
      <w:r w:rsidRPr="001005B2">
        <w:rPr>
          <w:rFonts w:ascii="Times New Roman" w:eastAsia="宋体" w:hAnsi="Times New Roman" w:hint="eastAsia"/>
        </w:rPr>
        <w:t>）脾的形态和位置</w:t>
      </w:r>
      <w:r w:rsidRPr="001005B2">
        <w:rPr>
          <w:rFonts w:ascii="Times New Roman" w:eastAsia="宋体" w:hAnsi="Times New Roman" w:hint="eastAsia"/>
        </w:rPr>
        <w:t xml:space="preserve">  </w:t>
      </w:r>
      <w:r w:rsidRPr="001005B2">
        <w:rPr>
          <w:rFonts w:ascii="Times New Roman" w:eastAsia="宋体" w:hAnsi="Times New Roman" w:hint="eastAsia"/>
        </w:rPr>
        <w:t>胎儿期脾有制造红细胞的功能，出生后，失去制造红细胞的功能，开始制造淋巴细胞，参与机体免疫活动，衰老的红细胞在此处被破坏。不同家畜脾的外形不同：猪的呈舌形，马的呈镰刀形，小型反刍动物的为叶形，牛的呈宽带状。</w:t>
      </w:r>
    </w:p>
    <w:p w14:paraId="418C491F" w14:textId="77777777" w:rsidR="00697B32" w:rsidRPr="001005B2" w:rsidRDefault="00697B32" w:rsidP="00697B32">
      <w:pPr>
        <w:pStyle w:val="21"/>
        <w:ind w:leftChars="0" w:left="0" w:firstLineChars="200" w:firstLine="420"/>
        <w:rPr>
          <w:rFonts w:ascii="Times New Roman" w:eastAsia="宋体" w:hAnsi="Times New Roman"/>
        </w:rPr>
      </w:pPr>
      <w:r w:rsidRPr="001005B2">
        <w:rPr>
          <w:rFonts w:ascii="Times New Roman" w:eastAsia="宋体" w:hAnsi="Times New Roman" w:hint="eastAsia"/>
        </w:rPr>
        <w:t>（</w:t>
      </w:r>
      <w:r w:rsidRPr="001005B2">
        <w:rPr>
          <w:rFonts w:ascii="Times New Roman" w:eastAsia="宋体" w:hAnsi="Times New Roman" w:hint="eastAsia"/>
        </w:rPr>
        <w:t>2</w:t>
      </w:r>
      <w:r w:rsidRPr="001005B2">
        <w:rPr>
          <w:rFonts w:ascii="Times New Roman" w:eastAsia="宋体" w:hAnsi="Times New Roman" w:hint="eastAsia"/>
        </w:rPr>
        <w:t>）脾的组织构造</w:t>
      </w:r>
    </w:p>
    <w:p w14:paraId="3DDDFE68" w14:textId="77777777" w:rsidR="00697B32" w:rsidRPr="001005B2" w:rsidRDefault="00697B32" w:rsidP="00697B32">
      <w:pPr>
        <w:pStyle w:val="21"/>
        <w:ind w:leftChars="0" w:left="0" w:firstLineChars="200" w:firstLine="420"/>
        <w:rPr>
          <w:rFonts w:ascii="Times New Roman" w:eastAsia="宋体" w:hAnsi="Times New Roman"/>
        </w:rPr>
      </w:pPr>
      <w:r w:rsidRPr="001005B2">
        <w:rPr>
          <w:rFonts w:ascii="Times New Roman" w:eastAsia="宋体" w:hAnsi="Times New Roman" w:hint="eastAsia"/>
        </w:rPr>
        <w:t>①被膜：为覆盖在脾表面的一层富含弹性纤维和平滑肌的结缔组织膜，其表面覆以浆膜。被膜伸入脾脏内部形成小梁，并吻合成网状，构成网状支架。被膜和小梁内的平滑肌舒缩，对脾的贮血量有重要的调节作用。</w:t>
      </w:r>
    </w:p>
    <w:p w14:paraId="0875B4F3" w14:textId="77777777" w:rsidR="00697B32" w:rsidRPr="001005B2" w:rsidRDefault="00697B32" w:rsidP="00697B32">
      <w:pPr>
        <w:pStyle w:val="21"/>
        <w:ind w:leftChars="0" w:left="0" w:firstLineChars="200" w:firstLine="420"/>
        <w:rPr>
          <w:rFonts w:ascii="Times New Roman" w:eastAsia="宋体" w:hAnsi="Times New Roman"/>
        </w:rPr>
      </w:pPr>
      <w:r w:rsidRPr="001005B2">
        <w:rPr>
          <w:rFonts w:ascii="Times New Roman" w:eastAsia="宋体" w:hAnsi="Times New Roman" w:hint="eastAsia"/>
        </w:rPr>
        <w:t>②实质：脾的实质又称为脾髓，由淋巴组织组成，可分为红髓和白髓。</w:t>
      </w:r>
    </w:p>
    <w:p w14:paraId="26AB8799" w14:textId="1459A78E" w:rsidR="00697B32" w:rsidRPr="001005B2" w:rsidRDefault="00697B32" w:rsidP="00697B32">
      <w:pPr>
        <w:pStyle w:val="21"/>
        <w:ind w:leftChars="0" w:left="0" w:firstLineChars="200" w:firstLine="420"/>
        <w:rPr>
          <w:rFonts w:ascii="Times New Roman" w:eastAsia="宋体" w:hAnsi="Times New Roman"/>
        </w:rPr>
      </w:pPr>
      <w:r w:rsidRPr="001005B2">
        <w:rPr>
          <w:rFonts w:ascii="Times New Roman" w:eastAsia="宋体" w:hAnsi="Times New Roman" w:hint="eastAsia"/>
        </w:rPr>
        <w:t>红髓：由脾索和脾窦组成，因含有许多红细胞而呈红色。</w:t>
      </w:r>
    </w:p>
    <w:p w14:paraId="1D7DD0B3" w14:textId="4E7DAC0E" w:rsidR="00697B32" w:rsidRPr="001005B2" w:rsidRDefault="00697B32" w:rsidP="00697B32">
      <w:pPr>
        <w:pStyle w:val="21"/>
        <w:ind w:leftChars="0" w:left="0" w:firstLineChars="200" w:firstLine="420"/>
        <w:rPr>
          <w:rFonts w:ascii="Times New Roman" w:eastAsia="宋体" w:hAnsi="Times New Roman"/>
        </w:rPr>
      </w:pPr>
      <w:r w:rsidRPr="001005B2">
        <w:rPr>
          <w:rFonts w:ascii="Times New Roman" w:eastAsia="宋体" w:hAnsi="Times New Roman" w:hint="eastAsia"/>
        </w:rPr>
        <w:t>白髓：主要由密集的淋巴组织构成，沿着动脉分布，分散于红髓之间。</w:t>
      </w:r>
    </w:p>
    <w:p w14:paraId="7EBC2DE1" w14:textId="77777777" w:rsidR="00697B32" w:rsidRPr="001005B2" w:rsidRDefault="00697B32" w:rsidP="00697B32">
      <w:pPr>
        <w:ind w:firstLineChars="200" w:firstLine="420"/>
        <w:rPr>
          <w:rFonts w:ascii="Times New Roman" w:eastAsia="宋体" w:hAnsi="Times New Roman"/>
        </w:rPr>
      </w:pPr>
      <w:r w:rsidRPr="001005B2">
        <w:rPr>
          <w:rFonts w:ascii="Times New Roman" w:eastAsia="宋体" w:hAnsi="Times New Roman" w:hint="eastAsia"/>
          <w:lang w:val="en-GB"/>
        </w:rPr>
        <w:t>（</w:t>
      </w:r>
      <w:r w:rsidRPr="001005B2">
        <w:rPr>
          <w:rFonts w:ascii="Times New Roman" w:eastAsia="宋体" w:hAnsi="Times New Roman"/>
          <w:lang w:val="en-GB"/>
        </w:rPr>
        <w:t>3</w:t>
      </w:r>
      <w:r w:rsidRPr="001005B2">
        <w:rPr>
          <w:rFonts w:ascii="Times New Roman" w:eastAsia="宋体" w:hAnsi="Times New Roman" w:hint="eastAsia"/>
          <w:lang w:val="en-GB"/>
        </w:rPr>
        <w:t>）</w:t>
      </w:r>
      <w:r w:rsidRPr="001005B2">
        <w:rPr>
          <w:rFonts w:ascii="Times New Roman" w:eastAsia="宋体" w:hAnsi="Times New Roman" w:hint="eastAsia"/>
        </w:rPr>
        <w:t>脾的功能</w:t>
      </w:r>
      <w:r w:rsidRPr="001005B2">
        <w:rPr>
          <w:rFonts w:ascii="Times New Roman" w:eastAsia="宋体" w:hAnsi="Times New Roman" w:hint="eastAsia"/>
        </w:rPr>
        <w:t xml:space="preserve">  </w:t>
      </w:r>
      <w:r w:rsidRPr="001005B2">
        <w:rPr>
          <w:rFonts w:ascii="Times New Roman" w:eastAsia="宋体" w:hAnsi="Times New Roman" w:hint="eastAsia"/>
        </w:rPr>
        <w:t>通过淋巴细胞活动参与机体的免疫活动；通过巨噬细胞的吞噬作用，清除流经脾的血液中的微生物和异物。此外，</w:t>
      </w:r>
      <w:proofErr w:type="gramStart"/>
      <w:r w:rsidRPr="001005B2">
        <w:rPr>
          <w:rFonts w:ascii="Times New Roman" w:eastAsia="宋体" w:hAnsi="Times New Roman" w:hint="eastAsia"/>
        </w:rPr>
        <w:t>脾还是</w:t>
      </w:r>
      <w:proofErr w:type="gramEnd"/>
      <w:r w:rsidRPr="001005B2">
        <w:rPr>
          <w:rFonts w:ascii="Times New Roman" w:eastAsia="宋体" w:hAnsi="Times New Roman" w:hint="eastAsia"/>
        </w:rPr>
        <w:t>体内重要的造血和</w:t>
      </w:r>
      <w:proofErr w:type="gramStart"/>
      <w:r w:rsidRPr="001005B2">
        <w:rPr>
          <w:rFonts w:ascii="Times New Roman" w:eastAsia="宋体" w:hAnsi="Times New Roman" w:hint="eastAsia"/>
        </w:rPr>
        <w:t>贮血</w:t>
      </w:r>
      <w:proofErr w:type="gramEnd"/>
      <w:r w:rsidRPr="001005B2">
        <w:rPr>
          <w:rFonts w:ascii="Times New Roman" w:eastAsia="宋体" w:hAnsi="Times New Roman" w:hint="eastAsia"/>
        </w:rPr>
        <w:t>器官。</w:t>
      </w:r>
    </w:p>
    <w:p w14:paraId="1438FC30" w14:textId="77777777" w:rsidR="00697B32" w:rsidRPr="00207B58" w:rsidRDefault="00697B32" w:rsidP="00697B32">
      <w:pPr>
        <w:ind w:firstLineChars="200" w:firstLine="420"/>
      </w:pPr>
      <w:r w:rsidRPr="00207B58">
        <w:rPr>
          <w:rFonts w:ascii="Times New Roman" w:hAnsi="Times New Roman" w:cs="Times New Roman"/>
        </w:rPr>
        <w:t>3.</w:t>
      </w:r>
      <w:r w:rsidRPr="00207B58">
        <w:rPr>
          <w:rFonts w:hint="eastAsia"/>
        </w:rPr>
        <w:t xml:space="preserve"> </w:t>
      </w:r>
      <w:r w:rsidRPr="00207B58">
        <w:rPr>
          <w:rFonts w:ascii="宋体" w:eastAsia="宋体" w:hAnsi="宋体" w:hint="eastAsia"/>
        </w:rPr>
        <w:t>其它淋巴器官</w:t>
      </w:r>
    </w:p>
    <w:p w14:paraId="692F8332" w14:textId="77777777" w:rsidR="00697B32" w:rsidRPr="001005B2" w:rsidRDefault="00697B32" w:rsidP="00697B32">
      <w:pPr>
        <w:ind w:firstLineChars="200" w:firstLine="420"/>
        <w:rPr>
          <w:rFonts w:ascii="Times New Roman" w:eastAsia="宋体" w:hAnsi="Times New Roman"/>
        </w:rPr>
      </w:pPr>
      <w:r w:rsidRPr="001005B2">
        <w:rPr>
          <w:rFonts w:ascii="Times New Roman" w:eastAsia="宋体" w:hAnsi="Times New Roman" w:hint="eastAsia"/>
        </w:rPr>
        <w:t>（</w:t>
      </w:r>
      <w:r w:rsidRPr="001005B2">
        <w:rPr>
          <w:rFonts w:ascii="Times New Roman" w:eastAsia="宋体" w:hAnsi="Times New Roman"/>
          <w:lang w:val="en-GB"/>
        </w:rPr>
        <w:t>1</w:t>
      </w:r>
      <w:r w:rsidRPr="001005B2">
        <w:rPr>
          <w:rFonts w:ascii="Times New Roman" w:eastAsia="宋体" w:hAnsi="Times New Roman" w:hint="eastAsia"/>
          <w:lang w:val="en-GB"/>
        </w:rPr>
        <w:t>）</w:t>
      </w:r>
      <w:r w:rsidRPr="001005B2">
        <w:rPr>
          <w:rFonts w:ascii="Times New Roman" w:eastAsia="宋体" w:hAnsi="Times New Roman" w:hint="eastAsia"/>
        </w:rPr>
        <w:t>血淋巴结</w:t>
      </w:r>
      <w:r w:rsidRPr="001005B2">
        <w:rPr>
          <w:rFonts w:ascii="Times New Roman" w:eastAsia="宋体" w:hAnsi="Times New Roman"/>
          <w:lang w:val="en-GB"/>
        </w:rPr>
        <w:t xml:space="preserve">  </w:t>
      </w:r>
      <w:r w:rsidRPr="001005B2">
        <w:rPr>
          <w:rFonts w:ascii="Times New Roman" w:eastAsia="宋体" w:hAnsi="Times New Roman" w:hint="eastAsia"/>
        </w:rPr>
        <w:t>呈球状，暗红色，较小，</w:t>
      </w:r>
      <w:r w:rsidRPr="001005B2">
        <w:rPr>
          <w:rFonts w:ascii="Times New Roman" w:eastAsia="宋体" w:hAnsi="Times New Roman" w:hint="eastAsia"/>
          <w:lang w:val="en-GB"/>
        </w:rPr>
        <w:t>主要位于血液循环的径路上。</w:t>
      </w:r>
      <w:r w:rsidRPr="001005B2">
        <w:rPr>
          <w:rFonts w:ascii="Times New Roman" w:eastAsia="宋体" w:hAnsi="Times New Roman" w:hint="eastAsia"/>
        </w:rPr>
        <w:t>有一定的造血和免疫功能。</w:t>
      </w:r>
    </w:p>
    <w:p w14:paraId="5EC8F31F" w14:textId="77777777" w:rsidR="00697B32" w:rsidRPr="001005B2" w:rsidRDefault="00697B32" w:rsidP="00697B32">
      <w:pPr>
        <w:ind w:firstLineChars="200" w:firstLine="420"/>
        <w:rPr>
          <w:rFonts w:ascii="Times New Roman" w:eastAsia="宋体" w:hAnsi="Times New Roman"/>
        </w:rPr>
      </w:pPr>
      <w:r w:rsidRPr="001005B2">
        <w:rPr>
          <w:rFonts w:ascii="Times New Roman" w:eastAsia="宋体" w:hAnsi="Times New Roman" w:hint="eastAsia"/>
        </w:rPr>
        <w:t>（</w:t>
      </w:r>
      <w:r w:rsidRPr="001005B2">
        <w:rPr>
          <w:rFonts w:ascii="Times New Roman" w:eastAsia="宋体" w:hAnsi="Times New Roman"/>
        </w:rPr>
        <w:t>2</w:t>
      </w:r>
      <w:r w:rsidRPr="001005B2">
        <w:rPr>
          <w:rFonts w:ascii="Times New Roman" w:eastAsia="宋体" w:hAnsi="Times New Roman" w:hint="eastAsia"/>
        </w:rPr>
        <w:t>）扁桃体</w:t>
      </w:r>
      <w:r w:rsidRPr="001005B2">
        <w:rPr>
          <w:rFonts w:ascii="Times New Roman" w:eastAsia="宋体" w:hAnsi="Times New Roman"/>
          <w:lang w:val="en-GB"/>
        </w:rPr>
        <w:t xml:space="preserve">  </w:t>
      </w:r>
      <w:r w:rsidRPr="001005B2">
        <w:rPr>
          <w:rFonts w:ascii="Times New Roman" w:eastAsia="宋体" w:hAnsi="Times New Roman" w:hint="eastAsia"/>
        </w:rPr>
        <w:t>扁桃体在咽峡和鼻咽部的粘膜内，分为咽扁桃体和腭扁桃体，以腭扁桃体最发达。呈卵圆形隆起，表面有很多清晰的隐窝。</w:t>
      </w:r>
    </w:p>
    <w:p w14:paraId="5E23E3EC" w14:textId="77777777" w:rsidR="00697B32" w:rsidRPr="001005B2" w:rsidRDefault="00697B32" w:rsidP="00697B32">
      <w:pPr>
        <w:ind w:firstLineChars="200" w:firstLine="420"/>
        <w:rPr>
          <w:rFonts w:ascii="Times New Roman" w:eastAsia="宋体" w:hAnsi="Times New Roman"/>
        </w:rPr>
      </w:pPr>
      <w:r w:rsidRPr="001005B2">
        <w:rPr>
          <w:rFonts w:ascii="Times New Roman" w:eastAsia="宋体" w:hAnsi="Times New Roman" w:hint="eastAsia"/>
        </w:rPr>
        <w:t>扁桃体无输入淋巴管又处于暴露位置，故抗原可从口腔直接感染。扁桃体的主要作用有两个，一是可产生淋巴细胞，二是对抗原起反应，构成全身防御系统的一部分。</w:t>
      </w:r>
    </w:p>
    <w:p w14:paraId="21EBB1A6" w14:textId="77777777" w:rsidR="00697B32" w:rsidRPr="001005B2" w:rsidRDefault="00697B32" w:rsidP="00697B32">
      <w:pPr>
        <w:ind w:firstLineChars="200" w:firstLine="420"/>
        <w:rPr>
          <w:rFonts w:ascii="Times New Roman" w:eastAsia="宋体" w:hAnsi="Times New Roman"/>
          <w:lang w:val="en-GB"/>
        </w:rPr>
      </w:pPr>
      <w:r w:rsidRPr="001005B2">
        <w:rPr>
          <w:rFonts w:ascii="Times New Roman" w:eastAsia="宋体" w:hAnsi="Times New Roman" w:hint="eastAsia"/>
          <w:lang w:val="en-GB"/>
        </w:rPr>
        <w:t>3</w:t>
      </w:r>
      <w:r w:rsidRPr="001005B2">
        <w:rPr>
          <w:rFonts w:ascii="Times New Roman" w:eastAsia="宋体" w:hAnsi="Times New Roman" w:hint="eastAsia"/>
          <w:lang w:val="en-GB"/>
        </w:rPr>
        <w:t>．淋巴小结　在黏膜上皮下面的某些部位，有淋巴细胞密集形成的淋巴组织，称为淋巴小结。有的单个存在，称为孤立淋巴小结，有的集合成群，称为集合淋巴小结。</w:t>
      </w:r>
    </w:p>
    <w:p w14:paraId="6A0AE9C5" w14:textId="77777777" w:rsidR="00697B32" w:rsidRPr="001005B2" w:rsidRDefault="00697B32" w:rsidP="00697B32">
      <w:pPr>
        <w:pStyle w:val="3"/>
        <w:ind w:firstLine="482"/>
      </w:pPr>
      <w:r w:rsidRPr="001005B2">
        <w:rPr>
          <w:rFonts w:hint="eastAsia"/>
          <w:lang w:val="en-GB"/>
        </w:rPr>
        <w:lastRenderedPageBreak/>
        <w:t>二、</w:t>
      </w:r>
      <w:r w:rsidRPr="001005B2">
        <w:rPr>
          <w:rFonts w:hint="eastAsia"/>
        </w:rPr>
        <w:t>免疫细胞</w:t>
      </w:r>
    </w:p>
    <w:p w14:paraId="3FB71ACF" w14:textId="77777777" w:rsidR="00697B32" w:rsidRPr="008B75B4" w:rsidRDefault="00697B32" w:rsidP="00697B32">
      <w:pPr>
        <w:pStyle w:val="4"/>
        <w:ind w:firstLine="420"/>
      </w:pPr>
      <w:r w:rsidRPr="008B75B4">
        <w:rPr>
          <w:rFonts w:hint="eastAsia"/>
        </w:rPr>
        <w:t>（一）免疫细胞的种类</w:t>
      </w:r>
    </w:p>
    <w:p w14:paraId="6E8C54C8" w14:textId="77777777" w:rsidR="00697B32" w:rsidRPr="001005B2" w:rsidRDefault="00697B32" w:rsidP="00697B32">
      <w:pPr>
        <w:pStyle w:val="21"/>
        <w:ind w:leftChars="0" w:left="0" w:firstLineChars="200" w:firstLine="420"/>
        <w:rPr>
          <w:rFonts w:ascii="Times New Roman" w:eastAsia="宋体" w:hAnsi="Times New Roman"/>
        </w:rPr>
      </w:pPr>
      <w:r w:rsidRPr="001005B2">
        <w:rPr>
          <w:rFonts w:ascii="Times New Roman" w:eastAsia="宋体" w:hAnsi="Times New Roman" w:hint="eastAsia"/>
        </w:rPr>
        <w:t>1</w:t>
      </w:r>
      <w:r w:rsidRPr="001005B2">
        <w:rPr>
          <w:rFonts w:ascii="Times New Roman" w:eastAsia="宋体" w:hAnsi="Times New Roman" w:hint="eastAsia"/>
        </w:rPr>
        <w:t>．淋巴细胞</w:t>
      </w:r>
      <w:r w:rsidRPr="001005B2">
        <w:rPr>
          <w:rFonts w:ascii="Times New Roman" w:eastAsia="宋体" w:hAnsi="Times New Roman" w:hint="eastAsia"/>
        </w:rPr>
        <w:t xml:space="preserve">  </w:t>
      </w:r>
      <w:r w:rsidRPr="001005B2">
        <w:rPr>
          <w:rFonts w:ascii="Times New Roman" w:eastAsia="宋体" w:hAnsi="Times New Roman" w:hint="eastAsia"/>
        </w:rPr>
        <w:t>淋巴细胞大小不一，一般在</w:t>
      </w:r>
      <w:r w:rsidRPr="001005B2">
        <w:rPr>
          <w:rFonts w:ascii="Times New Roman" w:eastAsia="宋体" w:hAnsi="Times New Roman"/>
        </w:rPr>
        <w:t>5</w:t>
      </w:r>
      <w:r w:rsidRPr="001005B2">
        <w:rPr>
          <w:rFonts w:ascii="Times New Roman" w:eastAsia="宋体" w:hAnsi="Times New Roman" w:hint="eastAsia"/>
        </w:rPr>
        <w:t>～</w:t>
      </w:r>
      <w:r w:rsidRPr="001005B2">
        <w:rPr>
          <w:rFonts w:ascii="Times New Roman" w:eastAsia="宋体" w:hAnsi="Times New Roman"/>
        </w:rPr>
        <w:t>18</w:t>
      </w:r>
      <w:r w:rsidRPr="001005B2">
        <w:rPr>
          <w:rFonts w:ascii="Times New Roman" w:eastAsia="宋体" w:hAnsi="Times New Roman" w:hint="eastAsia"/>
        </w:rPr>
        <w:t>μ</w:t>
      </w:r>
      <w:r w:rsidRPr="001005B2">
        <w:rPr>
          <w:rFonts w:ascii="Times New Roman" w:eastAsia="宋体" w:hAnsi="Times New Roman"/>
        </w:rPr>
        <w:t>m</w:t>
      </w:r>
      <w:r w:rsidRPr="001005B2">
        <w:rPr>
          <w:rFonts w:ascii="Times New Roman" w:eastAsia="宋体" w:hAnsi="Times New Roman" w:hint="eastAsia"/>
        </w:rPr>
        <w:t>之间，胞核大，胞质少。它随血液周流全身，因而在机体的每个组织中都能找到。淋巴细胞不但能识别外来的“非己”物质，而且能辨别自己体内的成分，这种能力是淋巴细胞的主要特征，也是免疫反应的起点。现已发现的淋巴细胞有如下几种：</w:t>
      </w:r>
    </w:p>
    <w:p w14:paraId="189D77D7" w14:textId="77777777" w:rsidR="00697B32" w:rsidRPr="001005B2" w:rsidRDefault="00697B32" w:rsidP="00697B32">
      <w:pPr>
        <w:pStyle w:val="21"/>
        <w:ind w:leftChars="0" w:left="0" w:firstLineChars="200" w:firstLine="420"/>
        <w:rPr>
          <w:rFonts w:ascii="Times New Roman" w:eastAsia="宋体" w:hAnsi="Times New Roman"/>
        </w:rPr>
      </w:pPr>
      <w:r w:rsidRPr="001005B2">
        <w:rPr>
          <w:rFonts w:ascii="Times New Roman" w:eastAsia="宋体" w:hAnsi="Times New Roman" w:hint="eastAsia"/>
        </w:rPr>
        <w:t>（</w:t>
      </w:r>
      <w:r w:rsidRPr="001005B2">
        <w:rPr>
          <w:rFonts w:ascii="Times New Roman" w:eastAsia="宋体" w:hAnsi="Times New Roman" w:hint="eastAsia"/>
        </w:rPr>
        <w:t>1</w:t>
      </w:r>
      <w:r w:rsidRPr="001005B2">
        <w:rPr>
          <w:rFonts w:ascii="Times New Roman" w:eastAsia="宋体" w:hAnsi="Times New Roman" w:hint="eastAsia"/>
        </w:rPr>
        <w:t>）</w:t>
      </w:r>
      <w:r w:rsidRPr="001005B2">
        <w:rPr>
          <w:rFonts w:ascii="Times New Roman" w:eastAsia="宋体" w:hAnsi="Times New Roman"/>
        </w:rPr>
        <w:t>T</w:t>
      </w:r>
      <w:r w:rsidRPr="001005B2">
        <w:rPr>
          <w:rFonts w:ascii="Times New Roman" w:eastAsia="宋体" w:hAnsi="Times New Roman" w:hint="eastAsia"/>
        </w:rPr>
        <w:t>细胞</w:t>
      </w:r>
      <w:r w:rsidRPr="001005B2">
        <w:rPr>
          <w:rFonts w:ascii="Times New Roman" w:eastAsia="宋体" w:hAnsi="Times New Roman" w:hint="eastAsia"/>
        </w:rPr>
        <w:t xml:space="preserve">  </w:t>
      </w:r>
      <w:r w:rsidRPr="001005B2">
        <w:rPr>
          <w:rFonts w:ascii="Times New Roman" w:eastAsia="宋体" w:hAnsi="Times New Roman" w:hint="eastAsia"/>
        </w:rPr>
        <w:t>是骨髓的淋巴干细胞在胸腺分化、成熟的淋巴细胞，也称胸腺依赖性淋巴细胞，用胸腺（</w:t>
      </w:r>
      <w:r w:rsidRPr="001005B2">
        <w:rPr>
          <w:rFonts w:ascii="Times New Roman" w:eastAsia="宋体" w:hAnsi="Times New Roman"/>
        </w:rPr>
        <w:t>thymus</w:t>
      </w:r>
      <w:r w:rsidRPr="001005B2">
        <w:rPr>
          <w:rFonts w:ascii="Times New Roman" w:eastAsia="宋体" w:hAnsi="Times New Roman" w:hint="eastAsia"/>
        </w:rPr>
        <w:t>）一词英文字头“</w:t>
      </w:r>
      <w:r w:rsidRPr="001005B2">
        <w:rPr>
          <w:rFonts w:ascii="Times New Roman" w:eastAsia="宋体" w:hAnsi="Times New Roman"/>
        </w:rPr>
        <w:t>T</w:t>
      </w:r>
      <w:r w:rsidRPr="001005B2">
        <w:rPr>
          <w:rFonts w:ascii="Times New Roman" w:eastAsia="宋体" w:hAnsi="Times New Roman" w:hint="eastAsia"/>
        </w:rPr>
        <w:t>”来命名。该细胞成熟后进入血液和淋巴液，参与细胞免疫。</w:t>
      </w:r>
    </w:p>
    <w:p w14:paraId="6C0B3E42" w14:textId="77777777" w:rsidR="00697B32" w:rsidRPr="001005B2" w:rsidRDefault="00697B32" w:rsidP="00697B32">
      <w:pPr>
        <w:pStyle w:val="21"/>
        <w:ind w:leftChars="0" w:left="0" w:firstLineChars="200" w:firstLine="420"/>
        <w:rPr>
          <w:rFonts w:ascii="Times New Roman" w:eastAsia="宋体" w:hAnsi="Times New Roman"/>
        </w:rPr>
      </w:pPr>
      <w:r w:rsidRPr="001005B2">
        <w:rPr>
          <w:rFonts w:ascii="Times New Roman" w:eastAsia="宋体" w:hAnsi="Times New Roman" w:hint="eastAsia"/>
        </w:rPr>
        <w:t>（</w:t>
      </w:r>
      <w:r w:rsidRPr="001005B2">
        <w:rPr>
          <w:rFonts w:ascii="Times New Roman" w:eastAsia="宋体" w:hAnsi="Times New Roman" w:hint="eastAsia"/>
        </w:rPr>
        <w:t>2</w:t>
      </w:r>
      <w:r w:rsidRPr="001005B2">
        <w:rPr>
          <w:rFonts w:ascii="Times New Roman" w:eastAsia="宋体" w:hAnsi="Times New Roman" w:hint="eastAsia"/>
        </w:rPr>
        <w:t>）</w:t>
      </w:r>
      <w:r w:rsidRPr="001005B2">
        <w:rPr>
          <w:rFonts w:ascii="Times New Roman" w:eastAsia="宋体" w:hAnsi="Times New Roman"/>
        </w:rPr>
        <w:t>B</w:t>
      </w:r>
      <w:r w:rsidRPr="001005B2">
        <w:rPr>
          <w:rFonts w:ascii="Times New Roman" w:eastAsia="宋体" w:hAnsi="Times New Roman" w:hint="eastAsia"/>
        </w:rPr>
        <w:t>细胞</w:t>
      </w:r>
      <w:r w:rsidRPr="001005B2">
        <w:rPr>
          <w:rFonts w:ascii="Times New Roman" w:eastAsia="宋体" w:hAnsi="Times New Roman" w:hint="eastAsia"/>
        </w:rPr>
        <w:t xml:space="preserve">  </w:t>
      </w:r>
      <w:r w:rsidRPr="001005B2">
        <w:rPr>
          <w:rFonts w:ascii="Times New Roman" w:eastAsia="宋体" w:hAnsi="Times New Roman" w:hint="eastAsia"/>
        </w:rPr>
        <w:t>是淋巴干细胞直接在骨髓分化、成熟的</w:t>
      </w:r>
      <w:proofErr w:type="gramStart"/>
      <w:r w:rsidRPr="001005B2">
        <w:rPr>
          <w:rFonts w:ascii="Times New Roman" w:eastAsia="宋体" w:hAnsi="Times New Roman" w:hint="eastAsia"/>
        </w:rPr>
        <w:t>的</w:t>
      </w:r>
      <w:proofErr w:type="gramEnd"/>
      <w:r w:rsidRPr="001005B2">
        <w:rPr>
          <w:rFonts w:ascii="Times New Roman" w:eastAsia="宋体" w:hAnsi="Times New Roman" w:hint="eastAsia"/>
        </w:rPr>
        <w:t>淋巴细胞，为骨髓依赖性淋巴细胞。用骨髓（</w:t>
      </w:r>
      <w:r w:rsidRPr="001005B2">
        <w:rPr>
          <w:rFonts w:ascii="Times New Roman" w:eastAsia="宋体" w:hAnsi="Times New Roman"/>
        </w:rPr>
        <w:t>bone</w:t>
      </w:r>
      <w:r w:rsidRPr="001005B2">
        <w:rPr>
          <w:rFonts w:ascii="Times New Roman" w:eastAsia="宋体" w:hAnsi="Times New Roman" w:hint="eastAsia"/>
        </w:rPr>
        <w:t xml:space="preserve"> marrow</w:t>
      </w:r>
      <w:r w:rsidRPr="001005B2">
        <w:rPr>
          <w:rFonts w:ascii="Times New Roman" w:eastAsia="宋体" w:hAnsi="Times New Roman"/>
        </w:rPr>
        <w:t>）</w:t>
      </w:r>
      <w:r w:rsidRPr="001005B2">
        <w:rPr>
          <w:rFonts w:ascii="Times New Roman" w:eastAsia="宋体" w:hAnsi="Times New Roman" w:hint="eastAsia"/>
        </w:rPr>
        <w:t>一词英文字头“</w:t>
      </w:r>
      <w:r w:rsidRPr="001005B2">
        <w:rPr>
          <w:rFonts w:ascii="Times New Roman" w:eastAsia="宋体" w:hAnsi="Times New Roman"/>
        </w:rPr>
        <w:t>B</w:t>
      </w:r>
      <w:r w:rsidRPr="001005B2">
        <w:rPr>
          <w:rFonts w:ascii="Times New Roman" w:eastAsia="宋体" w:hAnsi="Times New Roman" w:hint="eastAsia"/>
        </w:rPr>
        <w:t>”命名。</w:t>
      </w:r>
      <w:r w:rsidRPr="001005B2">
        <w:rPr>
          <w:rFonts w:ascii="Times New Roman" w:eastAsia="宋体" w:hAnsi="Times New Roman"/>
        </w:rPr>
        <w:t>B</w:t>
      </w:r>
      <w:r w:rsidRPr="001005B2">
        <w:rPr>
          <w:rFonts w:ascii="Times New Roman" w:eastAsia="宋体" w:hAnsi="Times New Roman" w:hint="eastAsia"/>
        </w:rPr>
        <w:t>淋巴细胞进入血液和淋巴后在抗原刺激下分化成浆细胞，产生抗体，参与体液免疫。</w:t>
      </w:r>
    </w:p>
    <w:p w14:paraId="06604AF0" w14:textId="2903DD9D" w:rsidR="00697B32" w:rsidRPr="001005B2" w:rsidRDefault="00697B32" w:rsidP="00697B32">
      <w:pPr>
        <w:pStyle w:val="21"/>
        <w:ind w:leftChars="0" w:left="0" w:firstLineChars="200" w:firstLine="420"/>
        <w:rPr>
          <w:rFonts w:ascii="Times New Roman" w:eastAsia="宋体" w:hAnsi="Times New Roman"/>
        </w:rPr>
      </w:pPr>
      <w:r w:rsidRPr="001005B2">
        <w:rPr>
          <w:rFonts w:ascii="Times New Roman" w:eastAsia="宋体" w:hAnsi="Times New Roman" w:hint="eastAsia"/>
        </w:rPr>
        <w:t>（</w:t>
      </w:r>
      <w:r w:rsidRPr="001005B2">
        <w:rPr>
          <w:rFonts w:ascii="Times New Roman" w:eastAsia="宋体" w:hAnsi="Times New Roman" w:hint="eastAsia"/>
        </w:rPr>
        <w:t>3</w:t>
      </w:r>
      <w:r w:rsidRPr="001005B2">
        <w:rPr>
          <w:rFonts w:ascii="Times New Roman" w:eastAsia="宋体" w:hAnsi="Times New Roman" w:hint="eastAsia"/>
        </w:rPr>
        <w:t>）</w:t>
      </w:r>
      <w:r w:rsidRPr="001005B2">
        <w:rPr>
          <w:rFonts w:ascii="Times New Roman" w:eastAsia="宋体" w:hAnsi="Times New Roman"/>
        </w:rPr>
        <w:t>K</w:t>
      </w:r>
      <w:r w:rsidRPr="001005B2">
        <w:rPr>
          <w:rFonts w:ascii="Times New Roman" w:eastAsia="宋体" w:hAnsi="Times New Roman" w:hint="eastAsia"/>
        </w:rPr>
        <w:t>细胞</w:t>
      </w:r>
      <w:r w:rsidRPr="001005B2">
        <w:rPr>
          <w:rFonts w:ascii="Times New Roman" w:eastAsia="宋体" w:hAnsi="Times New Roman" w:hint="eastAsia"/>
        </w:rPr>
        <w:t xml:space="preserve">  </w:t>
      </w:r>
    </w:p>
    <w:p w14:paraId="37278E76" w14:textId="77777777" w:rsidR="00697B32" w:rsidRPr="001005B2" w:rsidRDefault="00697B32" w:rsidP="00697B32">
      <w:pPr>
        <w:pStyle w:val="21"/>
        <w:ind w:leftChars="0" w:left="0" w:firstLineChars="200" w:firstLine="420"/>
        <w:rPr>
          <w:rFonts w:ascii="Times New Roman" w:eastAsia="宋体" w:hAnsi="Times New Roman"/>
        </w:rPr>
      </w:pPr>
      <w:r w:rsidRPr="001005B2">
        <w:rPr>
          <w:rFonts w:ascii="Times New Roman" w:eastAsia="宋体" w:hAnsi="Times New Roman" w:hint="eastAsia"/>
        </w:rPr>
        <w:t>（</w:t>
      </w:r>
      <w:r w:rsidRPr="001005B2">
        <w:rPr>
          <w:rFonts w:ascii="Times New Roman" w:eastAsia="宋体" w:hAnsi="Times New Roman" w:hint="eastAsia"/>
        </w:rPr>
        <w:t>4</w:t>
      </w:r>
      <w:r w:rsidRPr="001005B2">
        <w:rPr>
          <w:rFonts w:ascii="Times New Roman" w:eastAsia="宋体" w:hAnsi="Times New Roman" w:hint="eastAsia"/>
        </w:rPr>
        <w:t>）</w:t>
      </w:r>
      <w:proofErr w:type="spellStart"/>
      <w:r w:rsidRPr="001005B2">
        <w:rPr>
          <w:rFonts w:ascii="Times New Roman" w:eastAsia="宋体" w:hAnsi="Times New Roman"/>
        </w:rPr>
        <w:t>Nk</w:t>
      </w:r>
      <w:proofErr w:type="spellEnd"/>
      <w:r w:rsidRPr="001005B2">
        <w:rPr>
          <w:rFonts w:ascii="Times New Roman" w:eastAsia="宋体" w:hAnsi="Times New Roman" w:hint="eastAsia"/>
        </w:rPr>
        <w:t>细胞</w:t>
      </w:r>
      <w:r w:rsidRPr="001005B2">
        <w:rPr>
          <w:rFonts w:ascii="Times New Roman" w:eastAsia="宋体" w:hAnsi="Times New Roman"/>
        </w:rPr>
        <w:t xml:space="preserve">  </w:t>
      </w:r>
      <w:r w:rsidRPr="001005B2">
        <w:rPr>
          <w:rFonts w:ascii="Times New Roman" w:eastAsia="宋体" w:hAnsi="Times New Roman" w:hint="eastAsia"/>
        </w:rPr>
        <w:t>又称自然杀伤细胞，它不依赖抗体，不需抗原作用即可杀伤靶细胞。尤其是对肿瘤细胞及病毒感染细胞，具有明显的杀伤作用。</w:t>
      </w:r>
    </w:p>
    <w:p w14:paraId="03912454" w14:textId="77777777" w:rsidR="00697B32" w:rsidRPr="001005B2" w:rsidRDefault="00697B32" w:rsidP="00697B32">
      <w:pPr>
        <w:pStyle w:val="21"/>
        <w:ind w:leftChars="0" w:left="0" w:firstLineChars="200" w:firstLine="420"/>
        <w:rPr>
          <w:rFonts w:ascii="Times New Roman" w:eastAsia="宋体" w:hAnsi="Times New Roman"/>
        </w:rPr>
      </w:pPr>
      <w:r w:rsidRPr="001005B2">
        <w:rPr>
          <w:rFonts w:ascii="Times New Roman" w:eastAsia="宋体" w:hAnsi="Times New Roman" w:hint="eastAsia"/>
        </w:rPr>
        <w:t>2</w:t>
      </w:r>
      <w:r w:rsidRPr="001005B2">
        <w:rPr>
          <w:rFonts w:ascii="Times New Roman" w:eastAsia="宋体" w:hAnsi="Times New Roman" w:hint="eastAsia"/>
        </w:rPr>
        <w:t>．单核巨噬细胞系统</w:t>
      </w:r>
      <w:r w:rsidRPr="001005B2">
        <w:rPr>
          <w:rFonts w:ascii="Times New Roman" w:eastAsia="宋体" w:hAnsi="Times New Roman" w:hint="eastAsia"/>
        </w:rPr>
        <w:t xml:space="preserve">  </w:t>
      </w:r>
      <w:r w:rsidRPr="001005B2">
        <w:rPr>
          <w:rFonts w:ascii="Times New Roman" w:eastAsia="宋体" w:hAnsi="Times New Roman" w:hint="eastAsia"/>
        </w:rPr>
        <w:t>它是指分散在许多器官和组织中的一些具有很强的吞噬能力的细胞，这些细胞都来源于血液的单核细胞。主要包括疏松结缔组织中的组织细胞、肺内的尘细胞、肝血窦中的</w:t>
      </w:r>
      <w:proofErr w:type="gramStart"/>
      <w:r w:rsidRPr="001005B2">
        <w:rPr>
          <w:rFonts w:ascii="Times New Roman" w:eastAsia="宋体" w:hAnsi="Times New Roman" w:hint="eastAsia"/>
        </w:rPr>
        <w:t>枯否氏细胞</w:t>
      </w:r>
      <w:proofErr w:type="gramEnd"/>
      <w:r w:rsidRPr="001005B2">
        <w:rPr>
          <w:rFonts w:ascii="Times New Roman" w:eastAsia="宋体" w:hAnsi="Times New Roman" w:hint="eastAsia"/>
        </w:rPr>
        <w:t>、血液中的单核细胞、脾和淋巴结内的巨噬细胞、脑和脊髓内的小胶质细胞等。血液中的嗜中性细胞虽有吞噬能力，但不是由单核细胞转变而来，且只能吞噬细胞而不能吞噬较大的异物，因此不属于单核巨噬细胞系统。</w:t>
      </w:r>
    </w:p>
    <w:p w14:paraId="722B6DB9" w14:textId="77777777" w:rsidR="00697B32" w:rsidRPr="001005B2" w:rsidRDefault="00697B32" w:rsidP="00697B32">
      <w:pPr>
        <w:pStyle w:val="21"/>
        <w:ind w:leftChars="0" w:left="0" w:firstLineChars="200" w:firstLine="420"/>
        <w:rPr>
          <w:rFonts w:ascii="Times New Roman" w:eastAsia="宋体" w:hAnsi="Times New Roman"/>
        </w:rPr>
      </w:pPr>
      <w:r w:rsidRPr="001005B2">
        <w:rPr>
          <w:rFonts w:ascii="Times New Roman" w:eastAsia="宋体" w:hAnsi="Times New Roman" w:hint="eastAsia"/>
        </w:rPr>
        <w:t>单核巨噬细胞系统的主要机能是吞噬侵入体内的细菌、异物以及衰老、死亡的细胞，并能清除病灶中坏死的组织和细胞；在炎症的恢复期参与组织的修复；肝脏中的</w:t>
      </w:r>
      <w:proofErr w:type="gramStart"/>
      <w:r w:rsidRPr="001005B2">
        <w:rPr>
          <w:rFonts w:ascii="Times New Roman" w:eastAsia="宋体" w:hAnsi="Times New Roman" w:hint="eastAsia"/>
        </w:rPr>
        <w:t>枯否氏细胞</w:t>
      </w:r>
      <w:proofErr w:type="gramEnd"/>
      <w:r w:rsidRPr="001005B2">
        <w:rPr>
          <w:rFonts w:ascii="Times New Roman" w:eastAsia="宋体" w:hAnsi="Times New Roman" w:hint="eastAsia"/>
        </w:rPr>
        <w:t>还参与胆色素的制造等。</w:t>
      </w:r>
    </w:p>
    <w:p w14:paraId="071D4FCA" w14:textId="77777777" w:rsidR="00697B32" w:rsidRPr="001005B2" w:rsidRDefault="00697B32" w:rsidP="00697B32">
      <w:pPr>
        <w:pStyle w:val="21"/>
        <w:ind w:leftChars="0" w:left="0" w:firstLineChars="200" w:firstLine="420"/>
        <w:rPr>
          <w:rFonts w:ascii="Times New Roman" w:eastAsia="宋体" w:hAnsi="Times New Roman"/>
        </w:rPr>
      </w:pPr>
      <w:r w:rsidRPr="001005B2">
        <w:rPr>
          <w:rFonts w:ascii="Times New Roman" w:eastAsia="宋体" w:hAnsi="Times New Roman" w:hint="eastAsia"/>
        </w:rPr>
        <w:t>3</w:t>
      </w:r>
      <w:r w:rsidRPr="001005B2">
        <w:rPr>
          <w:rFonts w:ascii="Times New Roman" w:eastAsia="宋体" w:hAnsi="Times New Roman" w:hint="eastAsia"/>
        </w:rPr>
        <w:t>．抗原提呈细胞</w:t>
      </w:r>
      <w:r w:rsidRPr="001005B2">
        <w:rPr>
          <w:rFonts w:ascii="Times New Roman" w:eastAsia="宋体" w:hAnsi="Times New Roman"/>
        </w:rPr>
        <w:t xml:space="preserve">  </w:t>
      </w:r>
      <w:r w:rsidRPr="001005B2">
        <w:rPr>
          <w:rFonts w:ascii="Times New Roman" w:eastAsia="宋体" w:hAnsi="Times New Roman" w:hint="eastAsia"/>
        </w:rPr>
        <w:t>指在特异性免疫应答中，能够摄取、处理、转递抗原给</w:t>
      </w:r>
      <w:r w:rsidRPr="001005B2">
        <w:rPr>
          <w:rFonts w:ascii="Times New Roman" w:eastAsia="宋体" w:hAnsi="Times New Roman"/>
        </w:rPr>
        <w:t>T</w:t>
      </w:r>
      <w:r w:rsidRPr="001005B2">
        <w:rPr>
          <w:rFonts w:ascii="Times New Roman" w:eastAsia="宋体" w:hAnsi="Times New Roman" w:hint="eastAsia"/>
        </w:rPr>
        <w:t>细胞和</w:t>
      </w:r>
      <w:r w:rsidRPr="001005B2">
        <w:rPr>
          <w:rFonts w:ascii="Times New Roman" w:eastAsia="宋体" w:hAnsi="Times New Roman"/>
        </w:rPr>
        <w:t>B</w:t>
      </w:r>
      <w:r w:rsidRPr="001005B2">
        <w:rPr>
          <w:rFonts w:ascii="Times New Roman" w:eastAsia="宋体" w:hAnsi="Times New Roman" w:hint="eastAsia"/>
        </w:rPr>
        <w:t>细胞的细胞，其作用过程称为抗原提</w:t>
      </w:r>
      <w:proofErr w:type="gramStart"/>
      <w:r w:rsidRPr="001005B2">
        <w:rPr>
          <w:rFonts w:ascii="Times New Roman" w:eastAsia="宋体" w:hAnsi="Times New Roman" w:hint="eastAsia"/>
        </w:rPr>
        <w:t>呈</w:t>
      </w:r>
      <w:proofErr w:type="gramEnd"/>
      <w:r w:rsidRPr="001005B2">
        <w:rPr>
          <w:rFonts w:ascii="Times New Roman" w:eastAsia="宋体" w:hAnsi="Times New Roman" w:hint="eastAsia"/>
        </w:rPr>
        <w:t>。有此作用的细胞主要有巨噬细胞、</w:t>
      </w:r>
      <w:r w:rsidRPr="001005B2">
        <w:rPr>
          <w:rFonts w:ascii="Times New Roman" w:eastAsia="宋体" w:hAnsi="Times New Roman"/>
        </w:rPr>
        <w:t>B</w:t>
      </w:r>
      <w:r w:rsidRPr="001005B2">
        <w:rPr>
          <w:rFonts w:ascii="Times New Roman" w:eastAsia="宋体" w:hAnsi="Times New Roman" w:hint="eastAsia"/>
        </w:rPr>
        <w:t>细胞、周围淋巴器官中的树突状细胞、指状细胞及真皮层中的郎格罕氏细胞等。</w:t>
      </w:r>
    </w:p>
    <w:p w14:paraId="0A8ABC59" w14:textId="77777777" w:rsidR="00697B32" w:rsidRPr="001005B2" w:rsidRDefault="00697B32" w:rsidP="00697B32">
      <w:pPr>
        <w:pStyle w:val="21"/>
        <w:ind w:leftChars="0" w:left="0" w:firstLineChars="200" w:firstLine="420"/>
        <w:rPr>
          <w:rFonts w:ascii="Times New Roman" w:eastAsia="宋体" w:hAnsi="Times New Roman"/>
        </w:rPr>
      </w:pPr>
      <w:r w:rsidRPr="001005B2">
        <w:rPr>
          <w:rFonts w:ascii="Times New Roman" w:eastAsia="宋体" w:hAnsi="Times New Roman" w:hint="eastAsia"/>
        </w:rPr>
        <w:t>4</w:t>
      </w:r>
      <w:r w:rsidRPr="001005B2">
        <w:rPr>
          <w:rFonts w:ascii="Times New Roman" w:eastAsia="宋体" w:hAnsi="Times New Roman" w:hint="eastAsia"/>
        </w:rPr>
        <w:t>．粒性白细胞</w:t>
      </w:r>
      <w:r w:rsidRPr="001005B2">
        <w:rPr>
          <w:rFonts w:ascii="Times New Roman" w:eastAsia="宋体" w:hAnsi="Times New Roman"/>
        </w:rPr>
        <w:t xml:space="preserve">  </w:t>
      </w:r>
      <w:r w:rsidRPr="001005B2">
        <w:rPr>
          <w:rFonts w:ascii="Times New Roman" w:eastAsia="宋体" w:hAnsi="Times New Roman" w:hint="eastAsia"/>
        </w:rPr>
        <w:t>细胞质中含有颗粒的</w:t>
      </w:r>
      <w:proofErr w:type="gramStart"/>
      <w:r w:rsidRPr="001005B2">
        <w:rPr>
          <w:rFonts w:ascii="Times New Roman" w:eastAsia="宋体" w:hAnsi="Times New Roman" w:hint="eastAsia"/>
        </w:rPr>
        <w:t>白细胞称粒性</w:t>
      </w:r>
      <w:proofErr w:type="gramEnd"/>
      <w:r w:rsidRPr="001005B2">
        <w:rPr>
          <w:rFonts w:ascii="Times New Roman" w:eastAsia="宋体" w:hAnsi="Times New Roman" w:hint="eastAsia"/>
        </w:rPr>
        <w:t>白细胞。其中，中性粒细胞除具有吞噬细菌、抗感染能力外，尚可与抗原、抗体相结合，形成中性粒细胞—抗体—抗原复合物，从而大大加强对抗原的吞噬作用，参与机体的免疫过程；嗜碱性粒细胞主要参与体内的过敏性反应和变态反应；嗜酸性粒细胞与免疫反应过程密切相关，常见于免疫反应的部位，有较强的吞噬能力，抗寄生虫的作用也较强。</w:t>
      </w:r>
    </w:p>
    <w:p w14:paraId="07684C25" w14:textId="77777777" w:rsidR="00697B32" w:rsidRPr="001005B2" w:rsidRDefault="00697B32" w:rsidP="00697B32">
      <w:pPr>
        <w:pStyle w:val="4"/>
        <w:ind w:firstLine="420"/>
        <w:rPr>
          <w:rFonts w:ascii="Times New Roman" w:hAnsi="Times New Roman"/>
          <w:b/>
        </w:rPr>
      </w:pPr>
      <w:r w:rsidRPr="001005B2">
        <w:rPr>
          <w:rFonts w:ascii="Times New Roman" w:hAnsi="Times New Roman" w:hint="eastAsia"/>
        </w:rPr>
        <w:t>（二）免疫细胞的作用</w:t>
      </w:r>
    </w:p>
    <w:p w14:paraId="473DE88E" w14:textId="77777777" w:rsidR="00697B32" w:rsidRPr="001005B2" w:rsidRDefault="00697B32" w:rsidP="00697B32">
      <w:pPr>
        <w:pStyle w:val="21"/>
        <w:ind w:leftChars="0" w:left="0" w:firstLineChars="200" w:firstLine="420"/>
        <w:rPr>
          <w:rFonts w:ascii="Times New Roman" w:eastAsia="宋体" w:hAnsi="Times New Roman"/>
        </w:rPr>
      </w:pPr>
      <w:r w:rsidRPr="001005B2">
        <w:rPr>
          <w:rFonts w:ascii="Times New Roman" w:eastAsia="宋体" w:hAnsi="Times New Roman" w:hint="eastAsia"/>
        </w:rPr>
        <w:t xml:space="preserve"> </w:t>
      </w:r>
      <w:r w:rsidRPr="001005B2">
        <w:rPr>
          <w:rFonts w:ascii="Times New Roman" w:eastAsia="宋体" w:hAnsi="Times New Roman" w:hint="eastAsia"/>
        </w:rPr>
        <w:t>淋巴细胞、巨噬细胞是免疫活动的骨干细胞。淋巴细胞能首先识别抗原为外来物，而后给以应答，不同的淋巴细胞采取不同的应答方式：一种是淋巴细胞分化为浆细胞，进而产生抗体；另一种是淋巴细胞分化成能执行细胞免疫的细胞，而后由这种细胞去直接破坏抗原。巨噬细胞的免疫则较少有特异性，其免疫方式主要是直接吞噬抗原，或以免疫源的形式将抗原提供给淋巴细胞群。巨噬细胞和淋巴细胞间相互作用，并与免疫系统发生广泛的联系。</w:t>
      </w:r>
    </w:p>
    <w:p w14:paraId="2D0F6382" w14:textId="77777777" w:rsidR="00697B32" w:rsidRPr="001005B2" w:rsidRDefault="00697B32" w:rsidP="00697B32">
      <w:pPr>
        <w:pStyle w:val="3"/>
        <w:ind w:firstLine="482"/>
      </w:pPr>
      <w:r w:rsidRPr="001005B2">
        <w:rPr>
          <w:rFonts w:hint="eastAsia"/>
        </w:rPr>
        <w:t>三、淋巴</w:t>
      </w:r>
    </w:p>
    <w:p w14:paraId="4269367D" w14:textId="77777777" w:rsidR="00697B32" w:rsidRPr="001005B2" w:rsidRDefault="00697B32" w:rsidP="00697B32">
      <w:pPr>
        <w:ind w:firstLineChars="200" w:firstLine="420"/>
        <w:rPr>
          <w:rFonts w:ascii="Times New Roman" w:eastAsia="宋体" w:hAnsi="Times New Roman"/>
        </w:rPr>
      </w:pPr>
      <w:r w:rsidRPr="001005B2">
        <w:rPr>
          <w:rFonts w:ascii="Times New Roman" w:eastAsia="宋体" w:hAnsi="Times New Roman" w:hint="eastAsia"/>
        </w:rPr>
        <w:t>淋巴是免疫系统重要的组成部分，同时又是体内主要的体液之一，它和血液、组织液关系密切。淋巴液来源于组织液，组织液来源于血液，而淋巴液最后又回到了血液，三者密切相关，任何一方出现变化都将对其他发生影响。</w:t>
      </w:r>
    </w:p>
    <w:p w14:paraId="595C1F18" w14:textId="77777777" w:rsidR="00697B32" w:rsidRPr="008B75B4" w:rsidRDefault="00697B32" w:rsidP="00697B32">
      <w:pPr>
        <w:pStyle w:val="4"/>
        <w:ind w:firstLine="420"/>
      </w:pPr>
      <w:r w:rsidRPr="008B75B4">
        <w:rPr>
          <w:rFonts w:hint="eastAsia"/>
        </w:rPr>
        <w:t>（一）淋巴的生成</w:t>
      </w:r>
    </w:p>
    <w:p w14:paraId="3E21B2B6" w14:textId="77777777" w:rsidR="00697B32" w:rsidRPr="001005B2" w:rsidRDefault="00697B32" w:rsidP="00697B32">
      <w:pPr>
        <w:ind w:firstLineChars="200" w:firstLine="420"/>
        <w:rPr>
          <w:rFonts w:ascii="Times New Roman" w:eastAsia="宋体" w:hAnsi="Times New Roman"/>
        </w:rPr>
      </w:pPr>
      <w:r w:rsidRPr="001005B2">
        <w:rPr>
          <w:rFonts w:ascii="Times New Roman" w:eastAsia="宋体" w:hAnsi="Times New Roman" w:hint="eastAsia"/>
        </w:rPr>
        <w:t>淋巴是组织液透过毛细淋巴管壁进入毛细淋巴管而形成的。毛细淋巴管</w:t>
      </w:r>
      <w:proofErr w:type="gramStart"/>
      <w:r w:rsidRPr="001005B2">
        <w:rPr>
          <w:rFonts w:ascii="Times New Roman" w:eastAsia="宋体" w:hAnsi="Times New Roman" w:hint="eastAsia"/>
        </w:rPr>
        <w:t>是以盲端</w:t>
      </w:r>
      <w:proofErr w:type="gramEnd"/>
      <w:r w:rsidRPr="001005B2">
        <w:rPr>
          <w:rFonts w:ascii="Times New Roman" w:eastAsia="宋体" w:hAnsi="Times New Roman" w:hint="eastAsia"/>
        </w:rPr>
        <w:t>起始于组织间隙，管壁极薄，通透性极强，允许较大的蛋白质分子和脂肪微粒直接进入淋巴管。在</w:t>
      </w:r>
      <w:r w:rsidRPr="001005B2">
        <w:rPr>
          <w:rFonts w:ascii="Times New Roman" w:eastAsia="宋体" w:hAnsi="Times New Roman" w:hint="eastAsia"/>
        </w:rPr>
        <w:lastRenderedPageBreak/>
        <w:t>生理条件下，组织液压力大于毛细淋巴管内的压力，所以组织液可顺利进入毛细淋巴管盲端而生成淋巴。当运动时，血流量增大，静脉压升高，淋巴的生成速度也加快。</w:t>
      </w:r>
    </w:p>
    <w:p w14:paraId="2DD1C589" w14:textId="77777777" w:rsidR="00697B32" w:rsidRPr="008B75B4" w:rsidRDefault="00697B32" w:rsidP="00697B32">
      <w:pPr>
        <w:pStyle w:val="4"/>
        <w:ind w:firstLine="420"/>
      </w:pPr>
      <w:r w:rsidRPr="008B75B4">
        <w:rPr>
          <w:rFonts w:hint="eastAsia"/>
        </w:rPr>
        <w:t>（二）淋巴管</w:t>
      </w:r>
    </w:p>
    <w:p w14:paraId="6393F54E" w14:textId="77777777" w:rsidR="00697B32" w:rsidRPr="001005B2" w:rsidRDefault="00697B32" w:rsidP="00697B32">
      <w:pPr>
        <w:ind w:firstLineChars="200" w:firstLine="420"/>
        <w:rPr>
          <w:rFonts w:ascii="Times New Roman" w:eastAsia="宋体" w:hAnsi="Times New Roman"/>
        </w:rPr>
      </w:pPr>
      <w:r w:rsidRPr="001005B2">
        <w:rPr>
          <w:rFonts w:ascii="Times New Roman" w:eastAsia="宋体" w:hAnsi="Times New Roman" w:hint="eastAsia"/>
        </w:rPr>
        <w:t>淋巴生成后，沿毛细淋巴管——淋巴管——淋巴导管——前腔静脉或颈静脉回流到血液。</w:t>
      </w:r>
    </w:p>
    <w:p w14:paraId="3E3697B0" w14:textId="77777777" w:rsidR="00697B32" w:rsidRPr="001005B2" w:rsidRDefault="00697B32" w:rsidP="00697B32">
      <w:pPr>
        <w:ind w:firstLineChars="200" w:firstLine="420"/>
        <w:rPr>
          <w:rFonts w:ascii="Times New Roman" w:eastAsia="宋体" w:hAnsi="Times New Roman"/>
        </w:rPr>
      </w:pPr>
      <w:r w:rsidRPr="001005B2">
        <w:rPr>
          <w:rFonts w:ascii="Times New Roman" w:eastAsia="宋体" w:hAnsi="Times New Roman"/>
        </w:rPr>
        <w:t xml:space="preserve">1. </w:t>
      </w:r>
      <w:r w:rsidRPr="001005B2">
        <w:rPr>
          <w:rFonts w:ascii="Times New Roman" w:eastAsia="宋体" w:hAnsi="Times New Roman" w:hint="eastAsia"/>
        </w:rPr>
        <w:t>毛细淋巴管</w:t>
      </w:r>
      <w:r w:rsidRPr="001005B2">
        <w:rPr>
          <w:rFonts w:ascii="Times New Roman" w:eastAsia="宋体" w:hAnsi="Times New Roman"/>
          <w:lang w:val="en-GB"/>
        </w:rPr>
        <w:t xml:space="preserve">  </w:t>
      </w:r>
      <w:proofErr w:type="gramStart"/>
      <w:r w:rsidRPr="001005B2">
        <w:rPr>
          <w:rFonts w:ascii="Times New Roman" w:eastAsia="宋体" w:hAnsi="Times New Roman" w:hint="eastAsia"/>
        </w:rPr>
        <w:t>以盲端</w:t>
      </w:r>
      <w:proofErr w:type="gramEnd"/>
      <w:r w:rsidRPr="001005B2">
        <w:rPr>
          <w:rFonts w:ascii="Times New Roman" w:eastAsia="宋体" w:hAnsi="Times New Roman" w:hint="eastAsia"/>
        </w:rPr>
        <w:t>起始于组织间隙，并彼此吻合成网，通透性大于毛细血管，可使组织液中的大分子物质如细菌、异物等较易进入毛细淋巴管内。因而</w:t>
      </w:r>
      <w:proofErr w:type="gramStart"/>
      <w:r w:rsidRPr="001005B2">
        <w:rPr>
          <w:rFonts w:ascii="Times New Roman" w:eastAsia="宋体" w:hAnsi="Times New Roman" w:hint="eastAsia"/>
        </w:rPr>
        <w:t>当动物</w:t>
      </w:r>
      <w:proofErr w:type="gramEnd"/>
      <w:r w:rsidRPr="001005B2">
        <w:rPr>
          <w:rFonts w:ascii="Times New Roman" w:eastAsia="宋体" w:hAnsi="Times New Roman" w:hint="eastAsia"/>
        </w:rPr>
        <w:t>受到感染时，其炎症病灶首先要在淋巴系统表现出来。</w:t>
      </w:r>
    </w:p>
    <w:p w14:paraId="4F66196C" w14:textId="77777777" w:rsidR="00697B32" w:rsidRPr="001005B2" w:rsidRDefault="00697B32" w:rsidP="00697B32">
      <w:pPr>
        <w:ind w:firstLineChars="200" w:firstLine="420"/>
        <w:rPr>
          <w:rFonts w:ascii="Times New Roman" w:eastAsia="宋体" w:hAnsi="Times New Roman"/>
        </w:rPr>
      </w:pPr>
      <w:r w:rsidRPr="001005B2">
        <w:rPr>
          <w:rFonts w:ascii="Times New Roman" w:eastAsia="宋体" w:hAnsi="Times New Roman"/>
        </w:rPr>
        <w:t xml:space="preserve">2. </w:t>
      </w:r>
      <w:r w:rsidRPr="001005B2">
        <w:rPr>
          <w:rFonts w:ascii="Times New Roman" w:eastAsia="宋体" w:hAnsi="Times New Roman" w:hint="eastAsia"/>
        </w:rPr>
        <w:t>淋巴管</w:t>
      </w:r>
      <w:r w:rsidRPr="001005B2">
        <w:rPr>
          <w:rFonts w:ascii="Times New Roman" w:eastAsia="宋体" w:hAnsi="Times New Roman"/>
          <w:lang w:val="en-GB"/>
        </w:rPr>
        <w:t xml:space="preserve">  </w:t>
      </w:r>
      <w:r w:rsidRPr="001005B2">
        <w:rPr>
          <w:rFonts w:ascii="Times New Roman" w:eastAsia="宋体" w:hAnsi="Times New Roman" w:hint="eastAsia"/>
        </w:rPr>
        <w:t>由毛细淋巴管汇合而成，其形态构造与静脉相似，但管径较细，数量较多，管壁较薄，管内瓣膜较多。淋巴管行进过程中要经过许多淋巴结。</w:t>
      </w:r>
    </w:p>
    <w:p w14:paraId="1AEA1FF3" w14:textId="77777777" w:rsidR="00697B32" w:rsidRPr="001005B2" w:rsidRDefault="00697B32" w:rsidP="00697B32">
      <w:pPr>
        <w:ind w:firstLineChars="200" w:firstLine="420"/>
        <w:rPr>
          <w:rFonts w:ascii="Times New Roman" w:eastAsia="宋体" w:hAnsi="Times New Roman"/>
        </w:rPr>
      </w:pPr>
      <w:r w:rsidRPr="001005B2">
        <w:rPr>
          <w:rFonts w:ascii="Times New Roman" w:eastAsia="宋体" w:hAnsi="Times New Roman"/>
          <w:lang w:val="en-GB"/>
        </w:rPr>
        <w:t xml:space="preserve">3. </w:t>
      </w:r>
      <w:r w:rsidRPr="001005B2">
        <w:rPr>
          <w:rFonts w:ascii="Times New Roman" w:eastAsia="宋体" w:hAnsi="Times New Roman" w:hint="eastAsia"/>
        </w:rPr>
        <w:t>淋巴导管</w:t>
      </w:r>
      <w:r w:rsidRPr="001005B2">
        <w:rPr>
          <w:rFonts w:ascii="Times New Roman" w:eastAsia="宋体" w:hAnsi="Times New Roman"/>
          <w:lang w:val="en-GB"/>
        </w:rPr>
        <w:t xml:space="preserve">  </w:t>
      </w:r>
      <w:r w:rsidRPr="001005B2">
        <w:rPr>
          <w:rFonts w:ascii="Times New Roman" w:eastAsia="宋体" w:hAnsi="Times New Roman" w:hint="eastAsia"/>
        </w:rPr>
        <w:t>全身的淋巴管最后汇集成两条最大的淋巴导管，并与静脉血管相连接。</w:t>
      </w:r>
    </w:p>
    <w:p w14:paraId="22D86D58" w14:textId="77777777" w:rsidR="00697B32" w:rsidRPr="001005B2" w:rsidRDefault="00697B32" w:rsidP="00697B32">
      <w:pPr>
        <w:ind w:firstLineChars="200" w:firstLine="420"/>
        <w:rPr>
          <w:rFonts w:ascii="Times New Roman" w:eastAsia="宋体" w:hAnsi="Times New Roman"/>
        </w:rPr>
      </w:pPr>
      <w:r w:rsidRPr="001005B2">
        <w:rPr>
          <w:rFonts w:ascii="Times New Roman" w:eastAsia="宋体" w:hAnsi="Times New Roman" w:hint="eastAsia"/>
        </w:rPr>
        <w:t>（</w:t>
      </w:r>
      <w:r w:rsidRPr="001005B2">
        <w:rPr>
          <w:rFonts w:ascii="Times New Roman" w:eastAsia="宋体" w:hAnsi="Times New Roman" w:hint="eastAsia"/>
        </w:rPr>
        <w:t>1</w:t>
      </w:r>
      <w:r w:rsidRPr="001005B2">
        <w:rPr>
          <w:rFonts w:ascii="Times New Roman" w:eastAsia="宋体" w:hAnsi="Times New Roman" w:hint="eastAsia"/>
        </w:rPr>
        <w:t>）胸导管</w:t>
      </w:r>
      <w:r w:rsidRPr="001005B2">
        <w:rPr>
          <w:rFonts w:ascii="Times New Roman" w:eastAsia="宋体" w:hAnsi="Times New Roman"/>
          <w:lang w:val="en-GB"/>
        </w:rPr>
        <w:t xml:space="preserve">  </w:t>
      </w:r>
      <w:r w:rsidRPr="001005B2">
        <w:rPr>
          <w:rFonts w:ascii="Times New Roman" w:eastAsia="宋体" w:hAnsi="Times New Roman" w:hint="eastAsia"/>
        </w:rPr>
        <w:t>起始于最后胸椎到第二、三腰椎</w:t>
      </w:r>
      <w:proofErr w:type="gramStart"/>
      <w:r w:rsidRPr="001005B2">
        <w:rPr>
          <w:rFonts w:ascii="Times New Roman" w:eastAsia="宋体" w:hAnsi="Times New Roman" w:hint="eastAsia"/>
        </w:rPr>
        <w:t>腹</w:t>
      </w:r>
      <w:proofErr w:type="gramEnd"/>
      <w:r w:rsidRPr="001005B2">
        <w:rPr>
          <w:rFonts w:ascii="Times New Roman" w:eastAsia="宋体" w:hAnsi="Times New Roman" w:hint="eastAsia"/>
        </w:rPr>
        <w:t>侧面的乳糜池（长梭形，是胸导管的起始段，收集肠道来的淋巴，因含有大量脂肪，呈乳白色，所以叫乳糜池），而后沿主动脉右侧前行，在胸腔通过食管和支气管左侧下行，注入前腔静脉左侧或左颈静脉。乳糜池和胸导管沿途主要收集后肢、腹壁、腹腔、骨盆壁及骨盆腔内器官、左侧胸壁、左肺、左心、左头颈部、左前肢的淋巴。</w:t>
      </w:r>
    </w:p>
    <w:p w14:paraId="63E7880E" w14:textId="77777777" w:rsidR="00697B32" w:rsidRPr="001005B2" w:rsidRDefault="00697B32" w:rsidP="00697B32">
      <w:pPr>
        <w:ind w:firstLineChars="200" w:firstLine="420"/>
        <w:rPr>
          <w:rFonts w:ascii="Times New Roman" w:eastAsia="宋体" w:hAnsi="Times New Roman"/>
        </w:rPr>
      </w:pPr>
      <w:r w:rsidRPr="001005B2">
        <w:rPr>
          <w:rFonts w:ascii="Times New Roman" w:eastAsia="宋体" w:hAnsi="Times New Roman" w:hint="eastAsia"/>
          <w:lang w:val="en-GB"/>
        </w:rPr>
        <w:t>（</w:t>
      </w:r>
      <w:r w:rsidRPr="001005B2">
        <w:rPr>
          <w:rFonts w:ascii="Times New Roman" w:eastAsia="宋体" w:hAnsi="Times New Roman" w:hint="eastAsia"/>
          <w:lang w:val="en-GB"/>
        </w:rPr>
        <w:t>2</w:t>
      </w:r>
      <w:r w:rsidRPr="001005B2">
        <w:rPr>
          <w:rFonts w:ascii="Times New Roman" w:eastAsia="宋体" w:hAnsi="Times New Roman" w:hint="eastAsia"/>
          <w:lang w:val="en-GB"/>
        </w:rPr>
        <w:t>）</w:t>
      </w:r>
      <w:r w:rsidRPr="001005B2">
        <w:rPr>
          <w:rFonts w:ascii="Times New Roman" w:eastAsia="宋体" w:hAnsi="Times New Roman" w:hint="eastAsia"/>
        </w:rPr>
        <w:t>右淋巴导管　是由右侧头颈部、右前肢、右侧胸壁的淋巴导管汇集而成。较胸导管短小，位于斜角肌深层。最后注入右颈静脉或前腔静脉右侧。</w:t>
      </w:r>
    </w:p>
    <w:p w14:paraId="445B7F0A" w14:textId="77777777" w:rsidR="00697B32" w:rsidRPr="008B75B4" w:rsidRDefault="00697B32" w:rsidP="00697B32">
      <w:pPr>
        <w:pStyle w:val="4"/>
        <w:ind w:firstLine="420"/>
      </w:pPr>
      <w:r w:rsidRPr="008B75B4">
        <w:rPr>
          <w:rFonts w:hint="eastAsia"/>
        </w:rPr>
        <w:t>（三）淋巴的生理意义</w:t>
      </w:r>
    </w:p>
    <w:p w14:paraId="05258970" w14:textId="77777777" w:rsidR="00697B32" w:rsidRPr="001005B2" w:rsidRDefault="00697B32" w:rsidP="00697B32">
      <w:pPr>
        <w:ind w:firstLineChars="200" w:firstLine="420"/>
        <w:rPr>
          <w:rFonts w:ascii="Times New Roman" w:eastAsia="宋体" w:hAnsi="Times New Roman"/>
        </w:rPr>
      </w:pPr>
      <w:r w:rsidRPr="001005B2">
        <w:rPr>
          <w:rFonts w:ascii="Times New Roman" w:eastAsia="宋体" w:hAnsi="Times New Roman" w:hint="eastAsia"/>
        </w:rPr>
        <w:t>淋巴是体液的重要组成部分，其生理意义在于：</w:t>
      </w:r>
    </w:p>
    <w:p w14:paraId="0C164942" w14:textId="77777777" w:rsidR="00697B32" w:rsidRPr="001005B2" w:rsidRDefault="00697B32" w:rsidP="00697B32">
      <w:pPr>
        <w:ind w:firstLineChars="200" w:firstLine="420"/>
        <w:rPr>
          <w:rFonts w:ascii="Times New Roman" w:eastAsia="宋体" w:hAnsi="Times New Roman"/>
        </w:rPr>
      </w:pPr>
      <w:r w:rsidRPr="001005B2">
        <w:rPr>
          <w:rFonts w:ascii="Times New Roman" w:eastAsia="宋体" w:hAnsi="Times New Roman"/>
        </w:rPr>
        <w:t>1</w:t>
      </w:r>
      <w:r w:rsidRPr="001005B2">
        <w:rPr>
          <w:rFonts w:ascii="Times New Roman" w:eastAsia="宋体" w:hAnsi="Times New Roman" w:hint="eastAsia"/>
        </w:rPr>
        <w:t>．调节血浆和组织细胞之间的体液平衡　淋巴的回流虽然缓慢，但对组织液的生成与回流平衡却起着重要的作用。如果淋巴回流受阻，可引起淋巴淤积而出现组织液增多，局部肿胀等症状。</w:t>
      </w:r>
    </w:p>
    <w:p w14:paraId="4E052BF6" w14:textId="77777777" w:rsidR="00697B32" w:rsidRPr="001005B2" w:rsidRDefault="00697B32" w:rsidP="00697B32">
      <w:pPr>
        <w:ind w:firstLineChars="200" w:firstLine="420"/>
        <w:rPr>
          <w:rFonts w:ascii="Times New Roman" w:eastAsia="宋体" w:hAnsi="Times New Roman"/>
        </w:rPr>
      </w:pPr>
      <w:r w:rsidRPr="001005B2">
        <w:rPr>
          <w:rFonts w:ascii="Times New Roman" w:eastAsia="宋体" w:hAnsi="Times New Roman"/>
        </w:rPr>
        <w:t>2</w:t>
      </w:r>
      <w:r w:rsidRPr="001005B2">
        <w:rPr>
          <w:rFonts w:ascii="Times New Roman" w:eastAsia="宋体" w:hAnsi="Times New Roman" w:hint="eastAsia"/>
        </w:rPr>
        <w:t>．免疫、防御、屏障作用　淋巴在循环、回流入血过程中，要经过免疫系统的许多器官，而且液体中含有大量免疫细胞，能有效地参与免疫反应，清除细菌、异物等抗原，产生抗体。所以，淋巴系统具有重要的免疫、防御、屏障作用。</w:t>
      </w:r>
    </w:p>
    <w:p w14:paraId="3774650B" w14:textId="77777777" w:rsidR="00697B32" w:rsidRPr="001005B2" w:rsidRDefault="00697B32" w:rsidP="00697B32">
      <w:pPr>
        <w:ind w:firstLineChars="200" w:firstLine="420"/>
        <w:rPr>
          <w:rFonts w:ascii="Times New Roman" w:eastAsia="宋体" w:hAnsi="Times New Roman"/>
        </w:rPr>
      </w:pPr>
      <w:r w:rsidRPr="001005B2">
        <w:rPr>
          <w:rFonts w:ascii="Times New Roman" w:eastAsia="宋体" w:hAnsi="Times New Roman"/>
        </w:rPr>
        <w:t>3</w:t>
      </w:r>
      <w:r w:rsidRPr="001005B2">
        <w:rPr>
          <w:rFonts w:ascii="Times New Roman" w:eastAsia="宋体" w:hAnsi="Times New Roman" w:hint="eastAsia"/>
        </w:rPr>
        <w:t>．回收组织液中的蛋白质　由毛细血管动脉端滤出的血浆蛋白，不可能逆浓度差从组织间隙重吸收入毛细血管，只有经过淋巴回流，才</w:t>
      </w:r>
      <w:proofErr w:type="gramStart"/>
      <w:r w:rsidRPr="001005B2">
        <w:rPr>
          <w:rFonts w:ascii="Times New Roman" w:eastAsia="宋体" w:hAnsi="Times New Roman" w:hint="eastAsia"/>
        </w:rPr>
        <w:t>不致于</w:t>
      </w:r>
      <w:proofErr w:type="gramEnd"/>
      <w:r w:rsidRPr="001005B2">
        <w:rPr>
          <w:rFonts w:ascii="Times New Roman" w:eastAsia="宋体" w:hAnsi="Times New Roman" w:hint="eastAsia"/>
        </w:rPr>
        <w:t>在组织液中堆积。据测定，每天经淋巴回流入血的血浆蛋白约占循环血浆蛋白总量的四分之一。</w:t>
      </w:r>
    </w:p>
    <w:p w14:paraId="2F1E87EB" w14:textId="49AD6F01" w:rsidR="00EA0C3F" w:rsidRPr="00697B32" w:rsidRDefault="00697B32" w:rsidP="00697B32">
      <w:pPr>
        <w:ind w:firstLineChars="200" w:firstLine="420"/>
        <w:rPr>
          <w:rFonts w:ascii="Times New Roman" w:eastAsia="宋体" w:hAnsi="Times New Roman"/>
        </w:rPr>
      </w:pPr>
      <w:r w:rsidRPr="001005B2">
        <w:rPr>
          <w:rFonts w:ascii="Times New Roman" w:eastAsia="宋体" w:hAnsi="Times New Roman"/>
        </w:rPr>
        <w:t>4</w:t>
      </w:r>
      <w:r w:rsidRPr="001005B2">
        <w:rPr>
          <w:rFonts w:ascii="Times New Roman" w:eastAsia="宋体" w:hAnsi="Times New Roman" w:hint="eastAsia"/>
        </w:rPr>
        <w:t>．运输脂肪　由小肠黏膜上皮细胞吸收的脂肪微粒，主要经肠绒毛内毛细淋巴管回收，然后经过乳糜池－胸导管回流入血。因而胸导管内的淋巴液呈现白色乳糜状。</w:t>
      </w:r>
    </w:p>
    <w:sectPr w:rsidR="00EA0C3F" w:rsidRPr="00697B3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37819D" w14:textId="77777777" w:rsidR="00AA4F5A" w:rsidRDefault="00AA4F5A" w:rsidP="00922BCD">
      <w:r>
        <w:separator/>
      </w:r>
    </w:p>
  </w:endnote>
  <w:endnote w:type="continuationSeparator" w:id="0">
    <w:p w14:paraId="4B770E94" w14:textId="77777777" w:rsidR="00AA4F5A" w:rsidRDefault="00AA4F5A" w:rsidP="00922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2D40C8" w14:textId="77777777" w:rsidR="00AA4F5A" w:rsidRDefault="00AA4F5A" w:rsidP="00922BCD">
      <w:r>
        <w:separator/>
      </w:r>
    </w:p>
  </w:footnote>
  <w:footnote w:type="continuationSeparator" w:id="0">
    <w:p w14:paraId="2908059B" w14:textId="77777777" w:rsidR="00AA4F5A" w:rsidRDefault="00AA4F5A" w:rsidP="00922BC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B32"/>
    <w:rsid w:val="00355575"/>
    <w:rsid w:val="00697B32"/>
    <w:rsid w:val="00922BCD"/>
    <w:rsid w:val="00AA4F5A"/>
    <w:rsid w:val="00EA0C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613B91"/>
  <w15:chartTrackingRefBased/>
  <w15:docId w15:val="{8BEE4083-A31A-4E60-B1EF-C4EBE8A62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97B32"/>
    <w:pPr>
      <w:widowControl w:val="0"/>
      <w:jc w:val="both"/>
    </w:pPr>
    <w:rPr>
      <w:szCs w:val="21"/>
    </w:rPr>
  </w:style>
  <w:style w:type="paragraph" w:styleId="1">
    <w:name w:val="heading 1"/>
    <w:basedOn w:val="a"/>
    <w:next w:val="a"/>
    <w:link w:val="10"/>
    <w:autoRedefine/>
    <w:uiPriority w:val="9"/>
    <w:qFormat/>
    <w:rsid w:val="00922BCD"/>
    <w:pPr>
      <w:keepNext/>
      <w:keepLines/>
      <w:ind w:firstLineChars="200" w:firstLine="643"/>
      <w:jc w:val="center"/>
      <w:outlineLvl w:val="0"/>
    </w:pPr>
    <w:rPr>
      <w:rFonts w:ascii="Times New Roman" w:eastAsia="宋体" w:hAnsi="Times New Roman"/>
      <w:b/>
      <w:kern w:val="44"/>
      <w:sz w:val="30"/>
      <w:szCs w:val="32"/>
    </w:rPr>
  </w:style>
  <w:style w:type="paragraph" w:styleId="2">
    <w:name w:val="heading 2"/>
    <w:basedOn w:val="a"/>
    <w:next w:val="a"/>
    <w:link w:val="20"/>
    <w:autoRedefine/>
    <w:uiPriority w:val="9"/>
    <w:unhideWhenUsed/>
    <w:qFormat/>
    <w:rsid w:val="00922BCD"/>
    <w:pPr>
      <w:keepNext/>
      <w:keepLines/>
      <w:ind w:firstLineChars="200" w:firstLine="602"/>
      <w:jc w:val="center"/>
      <w:outlineLvl w:val="1"/>
    </w:pPr>
    <w:rPr>
      <w:rFonts w:ascii="Times New Roman" w:eastAsia="宋体" w:hAnsi="Times New Roman" w:cstheme="majorBidi"/>
      <w:b/>
      <w:bCs/>
      <w:sz w:val="28"/>
      <w:szCs w:val="32"/>
    </w:rPr>
  </w:style>
  <w:style w:type="paragraph" w:styleId="3">
    <w:name w:val="heading 3"/>
    <w:basedOn w:val="a"/>
    <w:next w:val="a"/>
    <w:link w:val="30"/>
    <w:uiPriority w:val="9"/>
    <w:unhideWhenUsed/>
    <w:qFormat/>
    <w:rsid w:val="00922BCD"/>
    <w:pPr>
      <w:keepNext/>
      <w:keepLines/>
      <w:ind w:firstLineChars="200" w:firstLine="200"/>
      <w:outlineLvl w:val="2"/>
    </w:pPr>
    <w:rPr>
      <w:rFonts w:eastAsia="宋体"/>
      <w:b/>
      <w:bCs/>
      <w:sz w:val="24"/>
      <w:szCs w:val="32"/>
    </w:rPr>
  </w:style>
  <w:style w:type="paragraph" w:styleId="4">
    <w:name w:val="heading 4"/>
    <w:basedOn w:val="a"/>
    <w:next w:val="a"/>
    <w:link w:val="40"/>
    <w:uiPriority w:val="9"/>
    <w:unhideWhenUsed/>
    <w:qFormat/>
    <w:rsid w:val="00922BCD"/>
    <w:pPr>
      <w:keepNext/>
      <w:keepLines/>
      <w:ind w:firstLineChars="200" w:firstLine="200"/>
      <w:outlineLvl w:val="3"/>
    </w:pPr>
    <w:rPr>
      <w:rFonts w:asciiTheme="majorHAnsi" w:eastAsia="宋体" w:hAnsiTheme="majorHAnsi" w:cstheme="majorBidi"/>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922BCD"/>
    <w:rPr>
      <w:rFonts w:ascii="Times New Roman" w:eastAsia="宋体" w:hAnsi="Times New Roman"/>
      <w:b/>
      <w:kern w:val="44"/>
      <w:sz w:val="30"/>
      <w:szCs w:val="32"/>
    </w:rPr>
  </w:style>
  <w:style w:type="character" w:customStyle="1" w:styleId="20">
    <w:name w:val="标题 2 字符"/>
    <w:basedOn w:val="a0"/>
    <w:link w:val="2"/>
    <w:uiPriority w:val="9"/>
    <w:rsid w:val="00922BCD"/>
    <w:rPr>
      <w:rFonts w:ascii="Times New Roman" w:eastAsia="宋体" w:hAnsi="Times New Roman" w:cstheme="majorBidi"/>
      <w:b/>
      <w:bCs/>
      <w:sz w:val="28"/>
      <w:szCs w:val="32"/>
    </w:rPr>
  </w:style>
  <w:style w:type="character" w:customStyle="1" w:styleId="30">
    <w:name w:val="标题 3 字符"/>
    <w:basedOn w:val="a0"/>
    <w:link w:val="3"/>
    <w:uiPriority w:val="9"/>
    <w:rsid w:val="00922BCD"/>
    <w:rPr>
      <w:rFonts w:eastAsia="宋体"/>
      <w:b/>
      <w:bCs/>
      <w:sz w:val="24"/>
      <w:szCs w:val="32"/>
    </w:rPr>
  </w:style>
  <w:style w:type="character" w:customStyle="1" w:styleId="40">
    <w:name w:val="标题 4 字符"/>
    <w:basedOn w:val="a0"/>
    <w:link w:val="4"/>
    <w:uiPriority w:val="9"/>
    <w:rsid w:val="00922BCD"/>
    <w:rPr>
      <w:rFonts w:asciiTheme="majorHAnsi" w:eastAsia="宋体" w:hAnsiTheme="majorHAnsi" w:cstheme="majorBidi"/>
      <w:bCs/>
      <w:szCs w:val="28"/>
    </w:rPr>
  </w:style>
  <w:style w:type="paragraph" w:styleId="a3">
    <w:name w:val="Body Text Indent"/>
    <w:basedOn w:val="a"/>
    <w:link w:val="a4"/>
    <w:rsid w:val="00697B32"/>
    <w:pPr>
      <w:ind w:firstLineChars="200" w:firstLine="420"/>
    </w:pPr>
    <w:rPr>
      <w:rFonts w:ascii="宋体" w:hAnsi="宋体"/>
    </w:rPr>
  </w:style>
  <w:style w:type="character" w:customStyle="1" w:styleId="a4">
    <w:name w:val="正文文本缩进 字符"/>
    <w:basedOn w:val="a0"/>
    <w:link w:val="a3"/>
    <w:rsid w:val="00697B32"/>
    <w:rPr>
      <w:rFonts w:ascii="宋体" w:hAnsi="宋体"/>
      <w:szCs w:val="21"/>
    </w:rPr>
  </w:style>
  <w:style w:type="paragraph" w:styleId="21">
    <w:name w:val="Body Text Indent 2"/>
    <w:basedOn w:val="a"/>
    <w:link w:val="22"/>
    <w:rsid w:val="00697B32"/>
    <w:pPr>
      <w:ind w:leftChars="1543" w:left="4200" w:hangingChars="457" w:hanging="960"/>
    </w:pPr>
    <w:rPr>
      <w:rFonts w:ascii="宋体" w:hAnsi="宋体"/>
    </w:rPr>
  </w:style>
  <w:style w:type="character" w:customStyle="1" w:styleId="22">
    <w:name w:val="正文文本缩进 2 字符"/>
    <w:basedOn w:val="a0"/>
    <w:link w:val="21"/>
    <w:rsid w:val="00697B32"/>
    <w:rPr>
      <w:rFonts w:ascii="宋体" w:hAnsi="宋体"/>
      <w:szCs w:val="21"/>
    </w:rPr>
  </w:style>
  <w:style w:type="paragraph" w:styleId="a5">
    <w:name w:val="header"/>
    <w:basedOn w:val="a"/>
    <w:link w:val="a6"/>
    <w:uiPriority w:val="99"/>
    <w:unhideWhenUsed/>
    <w:rsid w:val="00922BC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922BCD"/>
    <w:rPr>
      <w:sz w:val="18"/>
      <w:szCs w:val="18"/>
    </w:rPr>
  </w:style>
  <w:style w:type="paragraph" w:styleId="a7">
    <w:name w:val="footer"/>
    <w:basedOn w:val="a"/>
    <w:link w:val="a8"/>
    <w:uiPriority w:val="99"/>
    <w:unhideWhenUsed/>
    <w:rsid w:val="00922BCD"/>
    <w:pPr>
      <w:tabs>
        <w:tab w:val="center" w:pos="4153"/>
        <w:tab w:val="right" w:pos="8306"/>
      </w:tabs>
      <w:snapToGrid w:val="0"/>
      <w:jc w:val="left"/>
    </w:pPr>
    <w:rPr>
      <w:sz w:val="18"/>
      <w:szCs w:val="18"/>
    </w:rPr>
  </w:style>
  <w:style w:type="character" w:customStyle="1" w:styleId="a8">
    <w:name w:val="页脚 字符"/>
    <w:basedOn w:val="a0"/>
    <w:link w:val="a7"/>
    <w:uiPriority w:val="99"/>
    <w:rsid w:val="00922BC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g"/><Relationship Id="rId3" Type="http://schemas.openxmlformats.org/officeDocument/2006/relationships/webSettings" Target="webSettings.xml"/><Relationship Id="rId7" Type="http://schemas.openxmlformats.org/officeDocument/2006/relationships/image" Target="media/image2.jp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696</Words>
  <Characters>3972</Characters>
  <Application>Microsoft Office Word</Application>
  <DocSecurity>0</DocSecurity>
  <Lines>33</Lines>
  <Paragraphs>9</Paragraphs>
  <ScaleCrop>false</ScaleCrop>
  <Company/>
  <LinksUpToDate>false</LinksUpToDate>
  <CharactersWithSpaces>4659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manman</dc:creator>
  <cp:keywords/>
  <dc:description/>
  <cp:lastModifiedBy>cao manman</cp:lastModifiedBy>
  <cp:revision>3</cp:revision>
  <dcterms:created xsi:type="dcterms:W3CDTF">2020-11-03T13:33:00Z</dcterms:created>
  <dcterms:modified xsi:type="dcterms:W3CDTF">2020-11-06T18:18:00Z</dcterms:modified>
</cp:coreProperties>
</file>